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Finanšu ministrijas budžeta apakšprogrammas uz Kultūras ministrijas budžeta programmām un apakšprogrammām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budžetu un finanšu vadību 9. panta piecpadsmito daļu, veikt apropriācijas pārdali 2024. gadā 2 292 059 </w:t>
      </w:r>
      <w:r w:rsidR="00000000" w:rsidRPr="00000000" w:rsidDel="00000000">
        <w:rPr>
          <w:i w:val="1"/>
          <w:rtl w:val="0"/>
        </w:rPr>
        <w:t xml:space="preserve">euro </w:t>
      </w:r>
      <w:r w:rsidR="00000000" w:rsidRPr="00000000" w:rsidDel="00000000">
        <w:rPr>
          <w:rtl w:val="0"/>
        </w:rPr>
        <w:t xml:space="preserve">apmērā no Finanšu ministrijas budžeta apakšprogrammas 41.13.00 "Finansējums VAS "Valsts nekustamie īpašumi" īstenojamiem projektiem un pasākumiem" ilgtermiņa saistību pasākuma "Dotācija VAS "Valsts nekustamie īpašumi" Rīgas pils restaurācijai un rekonstrukcijai Pils laukumā 3, Rīgā (būvniecības II kārtas – Konventa nodrošināšanai)" uz Kultūras ministrijas budžeta programmām un apakšprogrammām, lai nodrošinātu neatliekamu un prioritāru pasākumu finansēšanu kultūras nozarē 2024. gadā,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1 008 397 </w:t>
      </w:r>
      <w:r w:rsidR="00000000" w:rsidRPr="00000000" w:rsidDel="00000000">
        <w:rPr>
          <w:i w:val="1"/>
          <w:rtl w:val="0"/>
        </w:rPr>
        <w:t xml:space="preserve">euro</w:t>
      </w:r>
      <w:r w:rsidR="00000000" w:rsidRPr="00000000" w:rsidDel="00000000">
        <w:rPr>
          <w:rtl w:val="0"/>
        </w:rPr>
        <w:t xml:space="preserve"> apmērā uz valsts budžeta apakšprogrammu 19.07.00 "Mākslas un literatūra",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737 354 </w:t>
      </w:r>
      <w:r w:rsidR="00000000" w:rsidRPr="00000000" w:rsidDel="00000000">
        <w:rPr>
          <w:i w:val="1"/>
          <w:rtl w:val="0"/>
        </w:rPr>
        <w:t xml:space="preserve">euro</w:t>
      </w:r>
      <w:r w:rsidR="00000000" w:rsidRPr="00000000" w:rsidDel="00000000">
        <w:rPr>
          <w:rtl w:val="0"/>
        </w:rPr>
        <w:t xml:space="preserve">, lai nodrošinātu Rīgas Filharmonijas (Nacionālās koncertzāles) projektēšanas darbu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192 943 </w:t>
      </w:r>
      <w:r w:rsidR="00000000" w:rsidRPr="00000000" w:rsidDel="00000000">
        <w:rPr>
          <w:i w:val="1"/>
          <w:rtl w:val="0"/>
        </w:rPr>
        <w:t xml:space="preserve">euro</w:t>
      </w:r>
      <w:r w:rsidR="00000000" w:rsidRPr="00000000" w:rsidDel="00000000">
        <w:rPr>
          <w:rtl w:val="0"/>
        </w:rPr>
        <w:t xml:space="preserve">, lai nodrošinātu valsts sabiedrības ar ierobežotu atbildību "Latvijas Nacionālais simfoniskais orķestris" pagaidu telpu uzturēšanu;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78 100 </w:t>
      </w:r>
      <w:r w:rsidR="00000000" w:rsidRPr="00000000" w:rsidDel="00000000">
        <w:rPr>
          <w:i w:val="1"/>
          <w:rtl w:val="0"/>
        </w:rPr>
        <w:t xml:space="preserve">euro</w:t>
      </w:r>
      <w:r w:rsidR="00000000" w:rsidRPr="00000000" w:rsidDel="00000000">
        <w:rPr>
          <w:rtl w:val="0"/>
        </w:rPr>
        <w:t xml:space="preserve">, lai nodrošinātu gaismas un skaņas tehnikas iegādi valsts sabiedrībai ar ierobežotu atbildību "Daugavpils teātris";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397 959 </w:t>
      </w:r>
      <w:r w:rsidR="00000000" w:rsidRPr="00000000" w:rsidDel="00000000">
        <w:rPr>
          <w:i w:val="1"/>
          <w:rtl w:val="0"/>
        </w:rPr>
        <w:t xml:space="preserve">euro</w:t>
      </w:r>
      <w:r w:rsidR="00000000" w:rsidRPr="00000000" w:rsidDel="00000000">
        <w:rPr>
          <w:rtl w:val="0"/>
        </w:rPr>
        <w:t xml:space="preserve"> apmērā uz valsts budžeta programmu 20.00.00 "Kultūrizglītība", lai nodrošinātu pārmaiņu vadību Jāzepa Vītola Latvijas Mūzikas akadēmijā, uzlabojot darba un studiju vidi;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885 703 </w:t>
      </w:r>
      <w:r w:rsidR="00000000" w:rsidRPr="00000000" w:rsidDel="00000000">
        <w:rPr>
          <w:i w:val="1"/>
          <w:rtl w:val="0"/>
        </w:rPr>
        <w:t xml:space="preserve">euro</w:t>
      </w:r>
      <w:r w:rsidR="00000000" w:rsidRPr="00000000" w:rsidDel="00000000">
        <w:rPr>
          <w:rtl w:val="0"/>
        </w:rPr>
        <w:t xml:space="preserve"> apmērā uz valsts budžeta programmu 21.00.00 "Kultūras mantojums",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396 940 </w:t>
      </w:r>
      <w:r w:rsidR="00000000" w:rsidRPr="00000000" w:rsidDel="00000000">
        <w:rPr>
          <w:i w:val="1"/>
          <w:rtl w:val="0"/>
        </w:rPr>
        <w:t xml:space="preserve">euro</w:t>
      </w:r>
      <w:r w:rsidR="00000000" w:rsidRPr="00000000" w:rsidDel="00000000">
        <w:rPr>
          <w:rtl w:val="0"/>
        </w:rPr>
        <w:t xml:space="preserve">, lai nodrošinātu Latvijas Nacionālā rakstniecības un mūzikas muzeja ekspozīcijas telpu Mārstaļu ielā 6, Rīgā, pabeigšanas darbus;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154 000 </w:t>
      </w:r>
      <w:r w:rsidR="00000000" w:rsidRPr="00000000" w:rsidDel="00000000">
        <w:rPr>
          <w:i w:val="1"/>
          <w:rtl w:val="0"/>
        </w:rPr>
        <w:t xml:space="preserve">euro</w:t>
      </w:r>
      <w:r w:rsidR="00000000" w:rsidRPr="00000000" w:rsidDel="00000000">
        <w:rPr>
          <w:rtl w:val="0"/>
        </w:rPr>
        <w:t xml:space="preserve">, lai nodrošinātu Latvijas Nacionālā arhīva telpās veicamos ugunsdrošības uzlabošanas darbus;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150 000 </w:t>
      </w:r>
      <w:r w:rsidR="00000000" w:rsidRPr="00000000" w:rsidDel="00000000">
        <w:rPr>
          <w:i w:val="1"/>
          <w:rtl w:val="0"/>
        </w:rPr>
        <w:t xml:space="preserve">euro</w:t>
      </w:r>
      <w:r w:rsidR="00000000" w:rsidRPr="00000000" w:rsidDel="00000000">
        <w:rPr>
          <w:rtl w:val="0"/>
        </w:rPr>
        <w:t xml:space="preserve">, lai nodrošinātu Latvijas Nacionālā mākslas muzeja starptautisko saistību segšanu;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110 263 </w:t>
      </w:r>
      <w:r w:rsidR="00000000" w:rsidRPr="00000000" w:rsidDel="00000000">
        <w:rPr>
          <w:i w:val="1"/>
          <w:rtl w:val="0"/>
        </w:rPr>
        <w:t xml:space="preserve">euro</w:t>
      </w:r>
      <w:r w:rsidR="00000000" w:rsidRPr="00000000" w:rsidDel="00000000">
        <w:rPr>
          <w:rtl w:val="0"/>
        </w:rPr>
        <w:t xml:space="preserve">, lai nodrošinātu valsts akciju sabiedrības "Valsts nekustamie īpašumi" neatliekamo darbu veikšanu Rīgas vēstures un kuģniecības muzeja ēkās Palasta ielā 2 un Herdera laukumā 4, Rīgā;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40 233 </w:t>
      </w:r>
      <w:r w:rsidR="00000000" w:rsidRPr="00000000" w:rsidDel="00000000">
        <w:rPr>
          <w:i w:val="1"/>
          <w:rtl w:val="0"/>
        </w:rPr>
        <w:t xml:space="preserve">euro</w:t>
      </w:r>
      <w:r w:rsidR="00000000" w:rsidRPr="00000000" w:rsidDel="00000000">
        <w:rPr>
          <w:rtl w:val="0"/>
        </w:rPr>
        <w:t xml:space="preserve"> Latvijas Nacionālajai bibliotēkai un 34 267 </w:t>
      </w:r>
      <w:r w:rsidR="00000000" w:rsidRPr="00000000" w:rsidDel="00000000">
        <w:rPr>
          <w:i w:val="1"/>
          <w:rtl w:val="0"/>
        </w:rPr>
        <w:t xml:space="preserve">euro</w:t>
      </w:r>
      <w:r w:rsidR="00000000" w:rsidRPr="00000000" w:rsidDel="00000000">
        <w:rPr>
          <w:rtl w:val="0"/>
        </w:rPr>
        <w:t xml:space="preserve"> Kultūras informācijas sistēmu centram, lai nodrošinātu 2024. gada 1. jūlijā Latvijas Nacionālās bibliotēkas Datu centrā notikušā incidenta seku novēršanas izdevumu segšanu.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pēc Saeimas atļaujas saņemšanas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24-TA-2545</w:t>
    </w:r>
    <w:r>
      <w:br/>
    </w:r>
    <w:r w:rsidR="00000000" w:rsidRPr="00000000" w:rsidDel="00000000">
      <w:rPr>
        <w:rtl w:val="0"/>
      </w:rPr>
      <w:t xml:space="preserve">Izdrukāts 29.07.2026. 23.35 - 3.0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24-TA-2545</w:t>
    </w:r>
    <w:r>
      <w:br/>
    </w:r>
    <w:r w:rsidR="00000000" w:rsidRPr="00000000" w:rsidDel="00000000">
      <w:rPr>
        <w:rtl w:val="0"/>
      </w:rPr>
      <w:t xml:space="preserve">Izdrukāts 29.07.2026. 23.35 - 3.0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rīkojuma_projekts_24-TA-2545.docx</dc:title>
</cp:coreProperties>
</file>

<file path=docProps/custom.xml><?xml version="1.0" encoding="utf-8"?>
<Properties xmlns="http://schemas.openxmlformats.org/officeDocument/2006/custom-properties" xmlns:vt="http://schemas.openxmlformats.org/officeDocument/2006/docPropsVTypes"/>
</file>