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[24-TA-1859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[24-TA-1859 Nr]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"10.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2014. gada 11. marta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134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Narkoloģiskā pacienta karte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Pacienta informācija: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1.1. vārds (vārdi), uzvārds;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1.2. personas kods vai personas identifikators*;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1.3. dzimums;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1.4. deklarētās, reģistrētās vai personas norādītās dzīvesvietas adrese;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1.5. deklarētās dzīvesvietas administratīvi teritoriālās vienības kods;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1.6. tautība*;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miršanas datums.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Ārstniecības iestāde un ārstniecības persona: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2.1. ārstniecības iestādes nosaukums;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2.2. ārstniecības iestādes kods Ārstniecības iestāžu reģistrā;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2.3. ārsta vārds (vārdi), uzvārds*;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2.4. Veselības inspekcijas piešķirtais ārstniecības personas identifikators*.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 Iegūtā izglītība: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3.1. augstākais iegūtais izglītības līmenis*;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3.2. skološanās gadu skaits, ja ir nepabeigta pamatizglītība*.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4. Ekonomiskā aktivitāte*.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5. Mājokļa tips*.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6. Mājsaimniecības (ģimenes) sastāvs*.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 Bērni (0–6 gadi):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7.1. kopējais skaits*;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7.2. bērnu skaits, kas dzīvo vienā mājsaimniecībā ar pacientu*.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 Bērni (7–17 gadi):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8.1. kopējais skaits*;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8.2. bērnu skaits, kas dzīvo vienā mājsaimniecībā ar pacientu*.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9. Persona vai iestāde, kas nosūtījusi vai ieteikusi apmeklēt narkologu (bez personu identificējošas informācijas)*.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 Diagnoze: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10.1. pamatdiagnoze – kods un nosaukums (atbilstoši aktuālajai starptautiskās statistiskās slimību un veselības problēmu klasifikācijas 10. redakcijai (SSK-10))*;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10.2. blakusdiagnoze – kods un nosaukums (atbilstoši aktuālajai starptautiskās statistiskās slimību un veselības problēmu klasifikācijas 10. redakcijai (SSK-10))*.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11. Ārstēšanas epizodes uzsākšanas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12. Plānotais ārstēšanas epizodes beigu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13. Apmeklējuma rezultāts/sniegtās palīdzības veids ambulatori un stacionārā*.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14. Ārstēšanas epizodes beigu datums*.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>
        <w:tab/>
      </w:r>
      <w:r>
        <w:br/>
      </w:r>
      <w:r w:rsidR="00000000" w:rsidRPr="00000000" w:rsidDel="00000000">
        <w:rPr>
          <w:rtl w:val="0"/>
        </w:rPr>
        <w:t xml:space="preserve">15. Ārstēšanas epizodes beigu iemesls*.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16. Patoloģiska tieksme uz azartspēlēm/datorspēlēm/internetu*.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17. Visbiežāk lietotā alkoholiskā dzēriena veids (pēdējo 30 dienu laikā)*.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18. Vidējais patērētā alkohola devu skaits dienā (pēdējo 30 dienu laikā)*.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 Alkohola lietošanas dienu skaits (pēdējo 30 dienu laikā)*: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19.1. dienu skaits, kad lietoti 60 līdz 120 grami absolūtā alkohola;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19.2. dienu skaits, kad lietoti vairāk nekā 120 grami absolūtā alkohola.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20. AUDIT** testa punktu skaits*.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21. Vecums, kad pirmo reizi lietota atkarību izraisošā viela (izņemot alkoholu, tabaku)*.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22. Pirmreizēji lietotā atkarību izraisošā viela (izņemot alkoholu, tabaku)*.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 Psihoaktīvo vielu (izņemot alkoholu) lietošanas paradumi: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23.1. lietotā viela*;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23.2. lietotā viela ir galvenā – jā/nē*;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23.3. lietošanas veids*;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23.4. lietošanas biežums*;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23.5. vecums, kad viela lietota pirmo reizi*.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24. Iespējams noteikt galveno vielu*.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25. Iepriekš ārstējies opioīdu ilgtermiņa farmakoterapijas programmā*.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26. Injicēšanas pieredze*.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27. Injicēšanas piederumu kopīga izmantošana*.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28. Vecums, kad veikta pirmā injicēšana*.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29. HIV testa veikšana (pacienta sniegtā informācija)*.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30. HCV testa veikšana (pacienta sniegtā informācija)*.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31. Kartes aizpildīšanas datums*.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1. * Aizpilda ārstniecības iestāde.</w:t>
      </w:r>
      <w:r>
        <w:tab/>
      </w:r>
      <w:r>
        <w:br/>
      </w:r>
      <w:r>
        <w:tab/>
      </w:r>
      <w:r>
        <w:br/>
      </w:r>
      <w:r w:rsidR="00000000" w:rsidRPr="00000000" w:rsidDel="00000000">
        <w:rPr>
          <w:rtl w:val="0"/>
        </w:rPr>
        <w:t xml:space="preserve">2. ** AUDIT – alkohola lietošanas traucējumu identifikācijas tests."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24-TA-1859</w:t>
    </w:r>
    <w:r>
      <w:br/>
    </w:r>
    <w:r w:rsidR="00000000" w:rsidRPr="00000000" w:rsidDel="00000000">
      <w:rPr>
        <w:rtl w:val="0"/>
      </w:rPr>
      <w:t xml:space="preserve">Izdrukāts 29.07.2026. 22.56 - 1.0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noteikumu_(grozījumu)_projekts_p10_24-TA-1859.docx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