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nodarbošanās: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1.9.1.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1.9.2. amats, ja pacients strādā ārstniecības iestādē*;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dzimšanas valsts*;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 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nāves cēlonis.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Administratīvās teritorijas kods, kurā pacients ņemts reģistra uzskaitē*.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pacients iekļauts reģistrā*.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datums, kad diagnoze noteikta pirmo reizi*;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situācija, kādā diagnoze atklāta*;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metode, ar kuru diagnoze apstiprināta*.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Riska faktori*.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Ārstēšanas kursa sākšanas vieta un laiks*.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Ārstēšanas metode*.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Ķirurģiska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Abacilēts pēc 2–3 mēnešiem*.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 tiešā uzraudzībā*.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Datums, kad ārstēšanas kurss izvērtēts*.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Datums, kad paņemts materiāls tuberkulozes mikobaktēriju jutības noteikšanai*.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Rezistence pret medikamentiem*.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Mainīta novērošanas grupa*: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datums, kad mainīta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Datums, kad pacients noņemts no uzskaites*.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Pacients miris ar tuberkulozi pirmajā gadā/pirmajā mēnesī*.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22. Atkārtots ārstēšanas kurss: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22.1. diagnozes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22.2. vieta, kur sākta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22.3. datums, kad sākts ārstēšanas kurss*;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22.4. ārstēšanas metode*;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22.5. ķirurģiska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22.6. abacilēts pēc 2–3 mēnešiem*;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22.7. ārstēšana tiešā uzraudzībā*;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22.8. datums, kad ārstēšanas kurss izvērtēts*;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22.9. ārstēšanas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22.10.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Datums, kad karte aizpildīta*.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noteikumu_(grozījumu)_projekts_p14_24-TA-1859.docx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