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8. jūlija noteikumos Nr. 391 "Kārtība, kādā gadskārtējā valsts budžeta likumprojektā iekļauj pieprasījumus valsts vārdā sniedzamajiem galvojumiem, un galvojumu sniegšanas un uzraudzības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26-TA-638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