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Cilvēktiesību tiesas spriedumu lietā 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Lapsa pret Latviju</w:t>
      </w:r>
      <w:r w:rsidR="00000000" w:rsidRPr="00000000" w:rsidDel="00000000">
        <w:rPr>
          <w:rStyle w:val="paragraph_header"/>
          <w:b w:val="1"/>
          <w:rtl w:val="0"/>
        </w:rPr>
        <w:t xml:space="preserve">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ārlietu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saskaņā ar Eiropas Cilvēktiesību tiesas 2022.gada 20.oktobra spriedumu lietā </w:t>
      </w:r>
      <w:r w:rsidR="00000000" w:rsidRPr="00000000" w:rsidDel="00000000">
        <w:rPr>
          <w:i w:val="1"/>
          <w:rtl w:val="0"/>
        </w:rPr>
        <w:t xml:space="preserve">Lapsa pret Latviju</w:t>
      </w:r>
      <w:r w:rsidR="00000000" w:rsidRPr="00000000" w:rsidDel="00000000">
        <w:rPr>
          <w:rtl w:val="0"/>
        </w:rPr>
        <w:t xml:space="preserve"> no kārtējā gada valsts budžeta programmas 02.00.00 “Līdzekļi neparedzētiem gadījumiem” piešķirt Ārlietu ministrijai 19 200 EUR izmaksāšanai Zandai Lapsai.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nodrošināt 2022.gada 20.oktobra sprieduma tulkošanu latviešu valodā un tulkojuma publicēšanu oficiālajā izdevumā Latvijas Vēstnesis un tīmekļa vietnē www.tiesas.lv.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22-TA-3708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