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Paula Stradiņa Medicīnas vēstures muzeja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Paula Stradiņa Medicīnas vēstures muzejs (turpmāk – muzejs) ir veselības ministra pakļautībā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Muzeja darbības mērķis ir vākt, saglabāt, pētīt, izstādīt un popularizēt materiālās un nemateriālās liecības, kurām ir vēsturiska, zinātniska un memoriāla nozīme, kā arī ar tām saistītu informāciju par Latvijas un pasaules medicīnas vēsturi, lai veicinātu sabiedrības izglītošanu un attīstību.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Muzeja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Muzejam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uzturēt, papildināt un veidot muzeja krājumu kā Nacionālā muzeju krājuma daļu un nodrošināt tā saglabāšanu;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muzeja vērtību pieejamību sabiedrībai, tai skaitā muzeja ekspozīcijās muzeja galvenajā ēkā un Farmācijas muzejā;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pētīt medicīnas vēsturi;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zinātniski izglītojošo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veicināt valsts starptautiskos sakarus un sadarbību veselības aprūpes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muzejs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 un papildina muzeja krājumu kā Nacionālā muzeju krājuma daļu un nodrošina tā uzskaiti, saglabāšanu un izmantošanu normatīvajos aktos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veido un uztur muzeja krājuma informatīvo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iekārto un uztur pastāvīgās ekspozīcijas un izstādes;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pētījumus un publisko 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vada muzejpedagoģiskās programmas, ekskursijas, lekcijas, sniedz konsultācijas, rīko publiskus pasākumus, seminārus un konferences;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nacionālos un starptautiskos projektus un piedalās tajos;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uztur un attīsta muzeja darbībai nepieciešamo infrastruktūru;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sniedz priekšlikumus normatīvo aktu izstrādei jautājumos, kas saistīti ar muzeju attīstību un Nacionālā muzeju krājuma veidošanu.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izglīto sabiedrību veselības pratības jautājumos, piedaloties un organizējot sabiedrības veselības veicināšanas pasākumus dažādām mērķauditorijām;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veic izstāžu apmaiņu, kā arī piedalās citu organizāciju rīkotajās izstādēs Latvijā un ārvalstīs.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Muzejam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bez maksas saņemt no valsts un pašvaldību institūcijām muzeja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iekasēt maksu par muzeja sniegtajiem publiskajiem maksas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dāvinājumus, ziedojumus, ārvalstu finansiālo palīdzību, piedalīties projektu konkursos finanšu līdzekļu piesaistei;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iepirkumus muzeja krājuma papildināšanai;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publicēt informatīvus materiālus un sniegt informāciju plašsaziņas līdzekļos;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sadarboties ar valsts un pašvaldību iestādēm, nevalstiskajām organizācijām, privātpersonām, kā arī starptautiskajām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citas muzeju darbību reglamentējošajos normatīvajos aktos paredzē­tās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Muzeja pārvalde un struktūra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Muzeja darbu vada muzeja direktors. Muzeja direktoru ieceļ amatā un atbrīvo no amata veselības ministrs, konsultējoties ar Latvijas Muzeju padomi.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Muzeja direktoram var būt vietnieki. Vietniekus ieceļ amatā un atbrīvo no amata, viņu kompetenci un atbildību nosaka muzeja 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veicinātu institūciju sadarbību muzeju un informācijas pakalpojumu jomā muzeja kompetencē esošajos jautājumos, saskaņā ar veselības ministra apstiprinātu nolikumu darbojas muzeja konsultatīvā padome.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Muzeja sastāvā ir  struktūrvienība "Farmācijas muzejs", kas darbojas saskaņā ar tās reglamentu.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Muzeja manta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Muzeja finanšu līdzekļus veido: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dotācijas no vispārējiem ieņēmumiem;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ieņēmumi par muzeja sniegtajiem publiskajiem maksas pakalpo­jumiem un citi pašu ieņēmumi;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finansiālā palīdzība.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Muzeja darbības tiesiskuma nodrošināšana un pārskatu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Muzeja darbinieku lēmumus un faktisko rīcību var apstrīdēt, iesniedzot attiecīgu iesniegumu muzeja direktoram. Muzeja direktora lēmumu var pārsūdzēt tiesā.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Muzeja direktora izdotos administratīvos aktus un faktisko rīcību (izņemot šo noteikumu </w:t>
      </w:r>
      <w:r w:rsidR="00000000" w:rsidRPr="00000000" w:rsidDel="00000000">
        <w:rPr>
          <w:rtl w:val="0"/>
        </w:rPr>
        <w:t xml:space="preserve">11.</w:t>
      </w:r>
      <w:r w:rsidR="00000000" w:rsidRPr="00000000" w:rsidDel="00000000">
        <w:rPr>
          <w:rtl w:val="0"/>
        </w:rPr>
        <w:t xml:space="preserve">punktā minētos gadījumus) var apstrīdēt Veselības ministrijā. Veselības ministrijas lēmumu var pārsūdzēt tiesā.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Muzejs reizi gadā iesniedz Kultūras ministrijā pārskatu par muzeja funkciju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08.08.2017. noteikumiem Nr. 447)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Muzejs pēc Veselības ministrijas pieprasījuma sniedz informāciju par tā darbību un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Atzīt par spēku zaudējušiem Ministru kabineta 2004.gada 16.novembra noteikumus Nr.943 “Valsts aģentūras “Paula Stradiņa Medicīnas vēstures muzejs” nolikums” (Latvijas Vēstnesis, 2004, 185.nr.; 2005, 172.nr.).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22-TA-3695</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22-TA-3695</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noteikumu_konsolidētā_versija_22-TA-3695.docx</dc:title>
</cp:coreProperties>
</file>

<file path=docProps/custom.xml><?xml version="1.0" encoding="utf-8"?>
<Properties xmlns="http://schemas.openxmlformats.org/officeDocument/2006/custom-properties" xmlns:vt="http://schemas.openxmlformats.org/officeDocument/2006/docPropsVTypes"/>
</file>