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AEA" w:rsidRDefault="00A92AEA" w:rsidP="00A92AE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A92AEA" w:rsidRDefault="00A92AE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</w:p>
    <w:p w:rsidR="00EE421A" w:rsidRPr="00A94F9E" w:rsidRDefault="00EE421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54</w:t>
      </w:r>
      <w:r w:rsidRPr="00A94F9E">
        <w:rPr>
          <w:rFonts w:cs="Times New Roman"/>
          <w:sz w:val="28"/>
          <w:szCs w:val="28"/>
          <w:lang w:val="pl-PL"/>
        </w:rPr>
        <w:t>.pielikums</w:t>
      </w:r>
    </w:p>
    <w:p w:rsidR="00EE421A" w:rsidRPr="00A94F9E" w:rsidRDefault="00EE421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Ministru kabineta</w:t>
      </w:r>
    </w:p>
    <w:p w:rsidR="00EE421A" w:rsidRPr="00A94F9E" w:rsidRDefault="00EE421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 xml:space="preserve">2016.gada </w:t>
      </w:r>
      <w:r w:rsidR="00BF3833">
        <w:rPr>
          <w:rFonts w:cs="Times New Roman"/>
          <w:sz w:val="28"/>
          <w:szCs w:val="28"/>
          <w:lang w:val="pl-PL"/>
        </w:rPr>
        <w:t> </w:t>
      </w:r>
      <w:r w:rsidR="00BF3833">
        <w:rPr>
          <w:sz w:val="28"/>
          <w:szCs w:val="28"/>
          <w:lang w:val="pl-PL"/>
        </w:rPr>
        <w:t>20. decembra</w:t>
      </w:r>
    </w:p>
    <w:p w:rsidR="00EE421A" w:rsidRPr="00A94F9E" w:rsidRDefault="00EE421A" w:rsidP="00EE421A">
      <w:pPr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noteikumiem Nr.</w:t>
      </w:r>
      <w:r w:rsidR="00BF3833">
        <w:rPr>
          <w:rFonts w:cs="Times New Roman"/>
          <w:sz w:val="28"/>
          <w:szCs w:val="28"/>
          <w:lang w:val="pl-PL"/>
        </w:rPr>
        <w:t> 812</w:t>
      </w:r>
    </w:p>
    <w:p w:rsidR="00EE421A" w:rsidRPr="00A92AEA" w:rsidRDefault="00EE421A" w:rsidP="00EE421A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</w:p>
    <w:p w:rsidR="00EE421A" w:rsidRPr="00A94F9E" w:rsidRDefault="00EE421A" w:rsidP="00EE421A">
      <w:pPr>
        <w:tabs>
          <w:tab w:val="left" w:pos="1800"/>
        </w:tabs>
        <w:ind w:left="870"/>
        <w:jc w:val="center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Veidlapas Nr.</w:t>
      </w:r>
      <w:r>
        <w:rPr>
          <w:rFonts w:cs="Times New Roman"/>
          <w:sz w:val="28"/>
          <w:szCs w:val="28"/>
          <w:lang w:val="pl-PL"/>
        </w:rPr>
        <w:t>6-pakalpojumi</w:t>
      </w:r>
      <w:r w:rsidRPr="00A94F9E">
        <w:rPr>
          <w:rFonts w:cs="Times New Roman"/>
          <w:sz w:val="28"/>
          <w:szCs w:val="28"/>
          <w:lang w:val="pl-PL"/>
        </w:rPr>
        <w:t xml:space="preserve"> “Pārskats par </w:t>
      </w:r>
      <w:r>
        <w:rPr>
          <w:rFonts w:cs="Times New Roman"/>
          <w:sz w:val="28"/>
          <w:szCs w:val="28"/>
          <w:lang w:val="pl-PL"/>
        </w:rPr>
        <w:t xml:space="preserve">pakalpojumiem </w:t>
      </w:r>
      <w:r w:rsidRPr="00A94F9E">
        <w:rPr>
          <w:rFonts w:cs="Times New Roman"/>
          <w:sz w:val="28"/>
          <w:szCs w:val="28"/>
          <w:lang w:val="pl-PL"/>
        </w:rPr>
        <w:t>20</w:t>
      </w:r>
      <w:r w:rsidRPr="00A94F9E">
        <w:rPr>
          <w:rFonts w:cs="Times New Roman"/>
          <w:sz w:val="28"/>
          <w:szCs w:val="28"/>
          <w:u w:val="single"/>
          <w:lang w:val="pl-PL"/>
        </w:rPr>
        <w:tab/>
      </w:r>
      <w:r w:rsidR="008E56A3">
        <w:rPr>
          <w:rFonts w:cs="Times New Roman"/>
          <w:sz w:val="28"/>
          <w:szCs w:val="28"/>
          <w:u w:val="single"/>
          <w:lang w:val="pl-PL"/>
        </w:rPr>
        <w:t xml:space="preserve"> </w:t>
      </w:r>
      <w:r w:rsidRPr="00A94F9E">
        <w:rPr>
          <w:rFonts w:cs="Times New Roman"/>
          <w:sz w:val="28"/>
          <w:szCs w:val="28"/>
          <w:lang w:val="pl-PL"/>
        </w:rPr>
        <w:t>.gadā” paraugs.</w:t>
      </w:r>
    </w:p>
    <w:p w:rsidR="00EE421A" w:rsidRPr="00A92AEA" w:rsidRDefault="00EE421A">
      <w:pPr>
        <w:rPr>
          <w:lang w:val="pl-PL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744FEE" w:rsidRPr="0046799F" w:rsidTr="002A3E74">
        <w:trPr>
          <w:trHeight w:val="1080"/>
        </w:trPr>
        <w:tc>
          <w:tcPr>
            <w:tcW w:w="6515" w:type="dxa"/>
            <w:gridSpan w:val="4"/>
            <w:vAlign w:val="center"/>
          </w:tcPr>
          <w:p w:rsidR="00744FEE" w:rsidRPr="00BF3833" w:rsidRDefault="00744FEE" w:rsidP="002A3E74">
            <w:pPr>
              <w:jc w:val="center"/>
              <w:rPr>
                <w:rFonts w:ascii="Calibri" w:hAnsi="Calibri"/>
                <w:b/>
                <w:szCs w:val="24"/>
                <w:lang w:val="pl-PL"/>
              </w:rPr>
            </w:pPr>
            <w:r w:rsidRPr="00BF3833">
              <w:rPr>
                <w:rFonts w:ascii="Calibri" w:hAnsi="Calibri"/>
                <w:b/>
                <w:sz w:val="28"/>
                <w:szCs w:val="28"/>
                <w:lang w:val="pl-PL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744FEE" w:rsidRPr="00BF3833" w:rsidRDefault="00744FEE" w:rsidP="002A3E74">
            <w:pPr>
              <w:jc w:val="center"/>
              <w:rPr>
                <w:rFonts w:ascii="Calibri" w:hAnsi="Calibri"/>
                <w:b/>
                <w:sz w:val="16"/>
                <w:szCs w:val="16"/>
                <w:lang w:val="pl-PL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557A32" w:rsidRPr="00557A32" w:rsidRDefault="00557A32" w:rsidP="00557A32">
            <w:pPr>
              <w:jc w:val="center"/>
              <w:rPr>
                <w:rFonts w:ascii="Calibri" w:hAnsi="Calibri" w:cs="Times New Roman"/>
                <w:color w:val="auto"/>
                <w:sz w:val="22"/>
                <w:szCs w:val="22"/>
                <w:lang w:val="lv-LV"/>
              </w:rPr>
            </w:pPr>
          </w:p>
          <w:p w:rsidR="00557A32" w:rsidRPr="00557A32" w:rsidRDefault="00557A32" w:rsidP="00557A3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Times New Roman"/>
                <w:bCs/>
                <w:color w:val="auto"/>
                <w:sz w:val="22"/>
                <w:szCs w:val="22"/>
                <w:lang w:val="lv-LV"/>
              </w:rPr>
            </w:pPr>
            <w:r w:rsidRPr="00557A32">
              <w:rPr>
                <w:rFonts w:ascii="Calibri" w:hAnsi="Calibri" w:cs="Times New Roman"/>
                <w:bCs/>
                <w:color w:val="auto"/>
                <w:sz w:val="22"/>
                <w:szCs w:val="22"/>
                <w:lang w:val="lv-LV"/>
              </w:rPr>
              <w:t xml:space="preserve">Datu elektroniskā iesniegšana: </w:t>
            </w:r>
            <w:hyperlink r:id="rId7" w:history="1">
              <w:r w:rsidRPr="00557A32">
                <w:rPr>
                  <w:rFonts w:ascii="Calibri" w:hAnsi="Calibri" w:cs="Times New Roman"/>
                  <w:bCs/>
                  <w:color w:val="auto"/>
                  <w:sz w:val="22"/>
                  <w:szCs w:val="22"/>
                  <w:lang w:val="lv-LV"/>
                </w:rPr>
                <w:t>https</w:t>
              </w:r>
              <w:r w:rsidRPr="00557A32">
                <w:rPr>
                  <w:rFonts w:ascii="Calibri" w:hAnsi="Calibri" w:cs="Times New Roman"/>
                  <w:color w:val="auto"/>
                  <w:sz w:val="22"/>
                  <w:szCs w:val="22"/>
                  <w:lang w:val="lv-LV"/>
                </w:rPr>
                <w:t>://</w:t>
              </w:r>
              <w:r w:rsidRPr="00557A32">
                <w:rPr>
                  <w:rFonts w:ascii="Calibri" w:hAnsi="Calibri" w:cs="Times New Roman"/>
                  <w:bCs/>
                  <w:color w:val="auto"/>
                  <w:sz w:val="22"/>
                  <w:szCs w:val="22"/>
                  <w:lang w:val="lv-LV"/>
                </w:rPr>
                <w:t>e.csb.gov.lv</w:t>
              </w:r>
            </w:hyperlink>
          </w:p>
          <w:p w:rsidR="00557A32" w:rsidRPr="00557A32" w:rsidRDefault="00557A32" w:rsidP="00557A3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Times New Roman"/>
                <w:bCs/>
                <w:color w:val="auto"/>
                <w:lang w:val="lv-LV"/>
              </w:rPr>
            </w:pPr>
          </w:p>
          <w:p w:rsidR="00744FEE" w:rsidRPr="0046799F" w:rsidRDefault="00557A32" w:rsidP="00557A32">
            <w:pPr>
              <w:spacing w:before="80"/>
              <w:contextualSpacing/>
              <w:jc w:val="center"/>
              <w:rPr>
                <w:rFonts w:ascii="Calibri" w:hAnsi="Calibri"/>
                <w:b/>
              </w:rPr>
            </w:pPr>
            <w:r w:rsidRPr="00557A32">
              <w:rPr>
                <w:rFonts w:ascii="Calibri" w:hAnsi="Calibri" w:cs="Times New Roman"/>
                <w:bCs/>
                <w:i/>
                <w:iCs/>
                <w:color w:val="auto"/>
                <w:lang w:val="lv-LV"/>
              </w:rPr>
              <w:t>Konsultācijas par veidlapas aizpildīšanu:</w:t>
            </w:r>
          </w:p>
        </w:tc>
      </w:tr>
      <w:tr w:rsidR="00744FEE" w:rsidRPr="003772BD" w:rsidTr="002A3E74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744FEE" w:rsidRPr="003772BD" w:rsidRDefault="00744FEE" w:rsidP="002A3E74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3772BD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6-pakalpojumi</w:t>
            </w:r>
          </w:p>
          <w:p w:rsidR="00744FEE" w:rsidRPr="003772BD" w:rsidRDefault="00744FEE" w:rsidP="002A3E74">
            <w:pPr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3772BD">
              <w:rPr>
                <w:rFonts w:ascii="Calibri" w:hAnsi="Calibri" w:cs="Calibr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744FEE" w:rsidRPr="003772BD" w:rsidTr="002A3E74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744FEE" w:rsidRPr="003772BD" w:rsidRDefault="00744FEE" w:rsidP="0098156B">
            <w:pPr>
              <w:spacing w:before="120"/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3772BD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pakalpojumiem 20</w:t>
            </w:r>
            <w:r w:rsidR="0098156B">
              <w:rPr>
                <w:rFonts w:ascii="Calibri" w:hAnsi="Calibri"/>
                <w:b/>
                <w:sz w:val="32"/>
                <w:szCs w:val="32"/>
                <w:lang w:val="lv-LV"/>
              </w:rPr>
              <w:t>__</w:t>
            </w:r>
            <w:r w:rsidRPr="003772BD">
              <w:rPr>
                <w:rFonts w:ascii="Calibri" w:hAnsi="Calibri"/>
                <w:b/>
                <w:sz w:val="32"/>
                <w:szCs w:val="32"/>
                <w:lang w:val="lv-LV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744FEE" w:rsidRPr="003772BD" w:rsidTr="002A3E74">
        <w:trPr>
          <w:trHeight w:val="360"/>
        </w:trPr>
        <w:tc>
          <w:tcPr>
            <w:tcW w:w="10490" w:type="dxa"/>
            <w:gridSpan w:val="7"/>
            <w:vAlign w:val="center"/>
          </w:tcPr>
          <w:p w:rsidR="00744FEE" w:rsidRPr="003772BD" w:rsidRDefault="00744FEE" w:rsidP="0098156B">
            <w:pPr>
              <w:spacing w:before="120"/>
              <w:rPr>
                <w:rFonts w:ascii="Calibri" w:hAnsi="Calibri"/>
                <w:sz w:val="24"/>
                <w:szCs w:val="24"/>
                <w:lang w:val="lv-LV"/>
              </w:rPr>
            </w:pPr>
            <w:r w:rsidRPr="003772BD">
              <w:rPr>
                <w:rFonts w:ascii="Calibri" w:hAnsi="Calibri"/>
                <w:i/>
                <w:sz w:val="24"/>
                <w:szCs w:val="24"/>
                <w:lang w:val="lv-LV"/>
              </w:rPr>
              <w:t xml:space="preserve">Iesniedz </w:t>
            </w:r>
            <w:r w:rsidRPr="003772BD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līdz 20</w:t>
            </w:r>
            <w:r w:rsidR="0098156B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</w:t>
            </w:r>
            <w:r w:rsidRPr="003772BD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 xml:space="preserve">.gada </w:t>
            </w:r>
            <w:r w:rsidR="0098156B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</w:t>
            </w:r>
            <w:r w:rsidRPr="003772BD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.</w:t>
            </w:r>
            <w:r w:rsidR="0098156B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_________</w:t>
            </w: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744FEE" w:rsidRPr="003772BD" w:rsidRDefault="00744FEE" w:rsidP="002A3E74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  <w:lang w:val="lv-LV"/>
              </w:rPr>
            </w:pPr>
            <w:r w:rsidRPr="003772BD">
              <w:rPr>
                <w:rFonts w:ascii="Calibri" w:hAnsi="Calibr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 w:right="86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 xml:space="preserve">Nodokļu maksātāja </w:t>
            </w: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744FEE" w:rsidRPr="003772BD" w:rsidRDefault="00744FEE" w:rsidP="002A3E74">
            <w:pPr>
              <w:spacing w:before="120"/>
              <w:ind w:left="57"/>
              <w:rPr>
                <w:rFonts w:ascii="Calibri" w:hAnsi="Calibri"/>
                <w:i/>
                <w:color w:val="5F497A"/>
                <w:sz w:val="24"/>
                <w:szCs w:val="24"/>
                <w:lang w:val="lv-LV"/>
              </w:rPr>
            </w:pPr>
            <w:r w:rsidRPr="003772BD">
              <w:rPr>
                <w:rFonts w:ascii="Calibri" w:hAnsi="Calibr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744FE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744FEE" w:rsidRPr="003772BD" w:rsidTr="002A3E7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ind w:left="57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3772BD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44FEE" w:rsidRPr="003772BD" w:rsidRDefault="00744FEE" w:rsidP="002A3E74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</w:tbl>
    <w:p w:rsidR="001E1A1E" w:rsidRPr="003772BD" w:rsidRDefault="001E1A1E">
      <w:pPr>
        <w:rPr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744FEE" w:rsidRPr="003772BD" w:rsidTr="002A3E74">
        <w:trPr>
          <w:trHeight w:val="560"/>
        </w:trPr>
        <w:tc>
          <w:tcPr>
            <w:tcW w:w="851" w:type="dxa"/>
            <w:vAlign w:val="center"/>
          </w:tcPr>
          <w:p w:rsidR="00744FEE" w:rsidRPr="003772BD" w:rsidRDefault="0029530A" w:rsidP="002A3E74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3772BD">
              <w:rPr>
                <w:noProof/>
                <w:lang w:val="lv-LV"/>
              </w:rPr>
            </w:r>
            <w:r w:rsidRPr="003772BD">
              <w:rPr>
                <w:lang w:val="lv-LV"/>
              </w:rP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pkj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WnlBjW&#10;gUXX+2jxZlKk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MkGmS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744FEE" w:rsidRPr="003772BD" w:rsidRDefault="001278B9" w:rsidP="002A3E74">
            <w:pPr>
              <w:ind w:right="-49"/>
              <w:jc w:val="both"/>
              <w:rPr>
                <w:rFonts w:ascii="Calibri" w:hAnsi="Calibri"/>
                <w:lang w:val="lv-LV"/>
              </w:rPr>
            </w:pPr>
            <w:r w:rsidRPr="003772BD">
              <w:rPr>
                <w:rFonts w:ascii="Calibri" w:hAnsi="Calibri" w:cs="Calibri"/>
                <w:szCs w:val="24"/>
                <w:lang w:val="lv-LV"/>
              </w:rPr>
              <w:t>Centrālās statistikas pārvaldes informatīvie lauki (aizpilda Centrālā statistikas pārvalde):</w:t>
            </w:r>
          </w:p>
        </w:tc>
      </w:tr>
    </w:tbl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ind w:left="142" w:right="142"/>
        <w:jc w:val="center"/>
        <w:rPr>
          <w:rFonts w:ascii="Calibri" w:hAnsi="Calibri"/>
          <w:b/>
          <w:szCs w:val="22"/>
          <w:lang w:val="lv-LV"/>
        </w:rPr>
      </w:pPr>
    </w:p>
    <w:p w:rsidR="00EF082D" w:rsidRPr="003772BD" w:rsidRDefault="00EF082D" w:rsidP="00EF082D">
      <w:pPr>
        <w:spacing w:before="160"/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  <w:r w:rsidRPr="003772BD">
        <w:rPr>
          <w:rFonts w:ascii="Calibri" w:hAnsi="Calibri"/>
          <w:b/>
          <w:sz w:val="22"/>
          <w:szCs w:val="22"/>
          <w:lang w:val="lv-LV"/>
        </w:rPr>
        <w:t>Centrālā statisti</w:t>
      </w:r>
      <w:r w:rsidR="00227D41" w:rsidRPr="003772BD">
        <w:rPr>
          <w:rFonts w:ascii="Calibri" w:hAnsi="Calibri"/>
          <w:b/>
          <w:sz w:val="22"/>
          <w:szCs w:val="22"/>
          <w:lang w:val="lv-LV"/>
        </w:rPr>
        <w:t>kas pārvalde saskaņā ar S</w:t>
      </w:r>
      <w:r w:rsidRPr="003772BD">
        <w:rPr>
          <w:rFonts w:ascii="Calibri" w:hAnsi="Calibri"/>
          <w:b/>
          <w:sz w:val="22"/>
          <w:szCs w:val="22"/>
          <w:lang w:val="lv-LV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899"/>
        <w:gridCol w:w="650"/>
        <w:gridCol w:w="2567"/>
        <w:gridCol w:w="549"/>
      </w:tblGrid>
      <w:tr w:rsidR="00581D8B" w:rsidRPr="003772BD" w:rsidTr="009C4BC0">
        <w:trPr>
          <w:trHeight w:val="586"/>
        </w:trPr>
        <w:tc>
          <w:tcPr>
            <w:tcW w:w="6899" w:type="dxa"/>
            <w:vAlign w:val="center"/>
          </w:tcPr>
          <w:p w:rsidR="00581D8B" w:rsidRPr="003772BD" w:rsidRDefault="00B11833" w:rsidP="0098156B">
            <w:pPr>
              <w:rPr>
                <w:rFonts w:ascii="Calibri" w:hAnsi="Calibri"/>
                <w:b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i/>
                <w:caps/>
                <w:sz w:val="18"/>
                <w:szCs w:val="18"/>
                <w:lang w:val="lv-LV"/>
              </w:rPr>
              <w:br w:type="column"/>
            </w:r>
            <w:r w:rsidR="00581D8B" w:rsidRPr="003772BD">
              <w:rPr>
                <w:rFonts w:ascii="Calibri" w:hAnsi="Calibri"/>
                <w:b/>
                <w:sz w:val="22"/>
                <w:szCs w:val="18"/>
                <w:lang w:val="lv-LV"/>
              </w:rPr>
              <w:t>A.</w:t>
            </w:r>
            <w:r w:rsidR="006F2DCF" w:rsidRPr="003772BD">
              <w:rPr>
                <w:rFonts w:ascii="Calibri" w:hAnsi="Calibri"/>
                <w:b/>
                <w:sz w:val="22"/>
                <w:szCs w:val="18"/>
                <w:lang w:val="lv-LV"/>
              </w:rPr>
              <w:t xml:space="preserve">    </w:t>
            </w:r>
            <w:r w:rsidR="00581D8B" w:rsidRPr="003772BD">
              <w:rPr>
                <w:rFonts w:ascii="Calibri" w:hAnsi="Calibri"/>
                <w:b/>
                <w:sz w:val="22"/>
                <w:szCs w:val="18"/>
                <w:lang w:val="lv-LV"/>
              </w:rPr>
              <w:t xml:space="preserve"> UZŅĒMUMA NETO APGROZĪJUMS 20</w:t>
            </w:r>
            <w:r w:rsidR="0098156B">
              <w:rPr>
                <w:rFonts w:ascii="Calibri" w:hAnsi="Calibri"/>
                <w:b/>
                <w:sz w:val="22"/>
                <w:szCs w:val="18"/>
                <w:lang w:val="lv-LV"/>
              </w:rPr>
              <w:t>__.</w:t>
            </w:r>
            <w:r w:rsidR="00581D8B" w:rsidRPr="003772BD">
              <w:rPr>
                <w:rFonts w:ascii="Calibri" w:hAnsi="Calibri"/>
                <w:b/>
                <w:sz w:val="22"/>
                <w:szCs w:val="18"/>
                <w:lang w:val="lv-LV"/>
              </w:rPr>
              <w:t>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sz w:val="18"/>
                <w:szCs w:val="18"/>
                <w:lang w:val="lv-LV"/>
              </w:rPr>
              <w:t>(100)</w:t>
            </w:r>
          </w:p>
        </w:tc>
        <w:tc>
          <w:tcPr>
            <w:tcW w:w="2567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sz w:val="18"/>
                <w:szCs w:val="18"/>
                <w:lang w:val="lv-LV"/>
              </w:rPr>
            </w:pPr>
          </w:p>
        </w:tc>
        <w:tc>
          <w:tcPr>
            <w:tcW w:w="549" w:type="dxa"/>
            <w:tcBorders>
              <w:left w:val="single" w:sz="12" w:space="0" w:color="5F497A"/>
            </w:tcBorders>
            <w:vAlign w:val="center"/>
          </w:tcPr>
          <w:p w:rsidR="00581D8B" w:rsidRPr="003772BD" w:rsidRDefault="002907CE">
            <w:pPr>
              <w:rPr>
                <w:rFonts w:ascii="Calibri" w:hAnsi="Calibri" w:cs="Times New Roman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euro</w:t>
            </w:r>
          </w:p>
        </w:tc>
      </w:tr>
    </w:tbl>
    <w:p w:rsidR="001E1A1E" w:rsidRPr="003772BD" w:rsidRDefault="001E1A1E">
      <w:pPr>
        <w:ind w:left="120"/>
        <w:rPr>
          <w:rFonts w:ascii="Calibri" w:hAnsi="Calibri" w:cs="Times New Roman"/>
          <w:b/>
          <w:caps/>
          <w:color w:val="auto"/>
          <w:sz w:val="8"/>
          <w:szCs w:val="18"/>
          <w:lang w:val="lv-LV"/>
        </w:rPr>
      </w:pPr>
    </w:p>
    <w:p w:rsidR="00581D8B" w:rsidRPr="003772BD" w:rsidRDefault="00581D8B">
      <w:pPr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</w:pPr>
      <w:r w:rsidRPr="003772BD"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  <w:t>B. </w:t>
      </w:r>
      <w:r w:rsidR="006F2DCF" w:rsidRPr="003772BD"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  <w:t xml:space="preserve">    </w:t>
      </w:r>
      <w:r w:rsidRPr="003772BD"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  <w:t>Neto apgrozījuma sadalījums pēc klientu atrašanās vietas</w:t>
      </w:r>
    </w:p>
    <w:p w:rsidR="00FC08A5" w:rsidRPr="003772BD" w:rsidRDefault="00FC08A5" w:rsidP="00EF082D">
      <w:pPr>
        <w:spacing w:after="40"/>
        <w:ind w:left="350"/>
        <w:rPr>
          <w:rFonts w:ascii="Calibri" w:hAnsi="Calibri"/>
          <w:sz w:val="18"/>
          <w:szCs w:val="18"/>
          <w:lang w:val="lv-LV"/>
        </w:rPr>
      </w:pPr>
      <w:r w:rsidRPr="003772BD">
        <w:rPr>
          <w:rFonts w:ascii="Calibri" w:hAnsi="Calibri"/>
          <w:sz w:val="18"/>
          <w:szCs w:val="18"/>
          <w:lang w:val="lv-LV"/>
        </w:rPr>
        <w:t xml:space="preserve">Vēlams aizpildīt </w:t>
      </w:r>
      <w:r w:rsidRPr="003772BD">
        <w:rPr>
          <w:rFonts w:ascii="Calibri" w:hAnsi="Calibri" w:cs="Times New Roman"/>
          <w:i/>
          <w:sz w:val="18"/>
          <w:szCs w:val="18"/>
          <w:lang w:val="lv-LV"/>
        </w:rPr>
        <w:t>euro</w:t>
      </w:r>
      <w:r w:rsidRPr="003772BD">
        <w:rPr>
          <w:rFonts w:ascii="Calibri" w:hAnsi="Calibri" w:cs="Calibri"/>
          <w:i/>
          <w:sz w:val="18"/>
          <w:szCs w:val="18"/>
          <w:lang w:val="lv-LV"/>
        </w:rPr>
        <w:t>,</w:t>
      </w:r>
      <w:r w:rsidRPr="003772BD">
        <w:rPr>
          <w:rFonts w:ascii="Calibri" w:hAnsi="Calibri"/>
          <w:sz w:val="18"/>
          <w:szCs w:val="18"/>
          <w:lang w:val="lv-LV"/>
        </w:rPr>
        <w:t xml:space="preserve"> 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402"/>
        <w:gridCol w:w="1798"/>
        <w:gridCol w:w="1441"/>
        <w:gridCol w:w="4186"/>
      </w:tblGrid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6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240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b/>
                <w:i/>
                <w:color w:val="auto"/>
                <w:sz w:val="16"/>
                <w:szCs w:val="16"/>
                <w:lang w:val="lv-LV"/>
              </w:rPr>
            </w:pPr>
          </w:p>
        </w:tc>
        <w:tc>
          <w:tcPr>
            <w:tcW w:w="17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744FEE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Calibri"/>
                <w:i/>
                <w:sz w:val="16"/>
                <w:szCs w:val="16"/>
                <w:lang w:val="lv-LV"/>
              </w:rPr>
              <w:t>euro</w:t>
            </w:r>
          </w:p>
        </w:tc>
        <w:tc>
          <w:tcPr>
            <w:tcW w:w="14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 xml:space="preserve">% no </w:t>
            </w: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br/>
              <w:t>kopējā neto apgrozījuma</w:t>
            </w:r>
          </w:p>
        </w:tc>
        <w:tc>
          <w:tcPr>
            <w:tcW w:w="418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i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iCs/>
                <w:color w:val="auto"/>
                <w:sz w:val="16"/>
                <w:szCs w:val="16"/>
                <w:lang w:val="lv-LV"/>
              </w:rPr>
              <w:t>Paskaidrojumi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6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6"/>
                <w:lang w:val="lv-LV"/>
              </w:rPr>
              <w:t>A</w:t>
            </w:r>
          </w:p>
        </w:tc>
        <w:tc>
          <w:tcPr>
            <w:tcW w:w="240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i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/>
                <w:iCs/>
                <w:color w:val="auto"/>
                <w:sz w:val="16"/>
                <w:szCs w:val="16"/>
                <w:lang w:val="lv-LV"/>
              </w:rPr>
              <w:t>B</w:t>
            </w:r>
          </w:p>
        </w:tc>
        <w:tc>
          <w:tcPr>
            <w:tcW w:w="17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  <w:t>2</w:t>
            </w:r>
          </w:p>
        </w:tc>
        <w:tc>
          <w:tcPr>
            <w:tcW w:w="418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6"/>
                <w:lang w:val="lv-LV"/>
              </w:rPr>
              <w:t>C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831"/>
        </w:trPr>
        <w:tc>
          <w:tcPr>
            <w:tcW w:w="658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402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No kopējā neto apgrozījuma (100.rinda</w:t>
            </w:r>
            <w:r w:rsidR="00A63362"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)</w:t>
            </w:r>
            <w:r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 xml:space="preserve"> </w:t>
            </w:r>
          </w:p>
          <w:p w:rsidR="00581D8B" w:rsidRPr="003772BD" w:rsidRDefault="00581D8B">
            <w:pPr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realizēs klientiem:</w:t>
            </w:r>
          </w:p>
        </w:tc>
        <w:tc>
          <w:tcPr>
            <w:tcW w:w="1798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  <w:t>X</w:t>
            </w: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 w:rsidP="00A63362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100</w:t>
            </w:r>
            <w:r w:rsidR="00715026"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%</w:t>
            </w:r>
          </w:p>
        </w:tc>
        <w:tc>
          <w:tcPr>
            <w:tcW w:w="4186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1.ailē 210.+220.+230.r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 xml:space="preserve"> = uzņēmuma kopējais neto apgrozījums (100.r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)</w:t>
            </w:r>
          </w:p>
          <w:p w:rsidR="00581D8B" w:rsidRPr="003772BD" w:rsidRDefault="00581D8B" w:rsidP="00A63362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2.ailē 210.+220.+230.r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 xml:space="preserve"> = 100 %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210</w:t>
            </w:r>
          </w:p>
        </w:tc>
        <w:tc>
          <w:tcPr>
            <w:tcW w:w="2402" w:type="dxa"/>
            <w:vAlign w:val="center"/>
          </w:tcPr>
          <w:p w:rsidR="00581D8B" w:rsidRPr="003772BD" w:rsidRDefault="00581D8B">
            <w:pPr>
              <w:ind w:left="113"/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  <w:t>Latvijā (rezidentiem)</w:t>
            </w:r>
          </w:p>
        </w:tc>
        <w:tc>
          <w:tcPr>
            <w:tcW w:w="1798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Vienību uzskata par kādas valsts rezidentu vienību, ja tā ilgstošā laika periodā (gadu vai ilgāk) veic ekonomisko darbību šajā teritorijā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838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220</w:t>
            </w:r>
          </w:p>
        </w:tc>
        <w:tc>
          <w:tcPr>
            <w:tcW w:w="2402" w:type="dxa"/>
            <w:vAlign w:val="center"/>
          </w:tcPr>
          <w:p w:rsidR="00581D8B" w:rsidRPr="003772BD" w:rsidRDefault="00581D8B">
            <w:pPr>
              <w:ind w:left="113"/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  <w:t xml:space="preserve">Eiropas Savienībā </w:t>
            </w:r>
          </w:p>
        </w:tc>
        <w:tc>
          <w:tcPr>
            <w:tcW w:w="1798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u w:val="single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Austrija, Beļģija, Čehija, Dānija, Francija, Grieķija, </w:t>
            </w:r>
            <w:r w:rsidR="002028B3"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Horvātija, </w:t>
            </w: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Igaunija, Itālija, Īrija, Kipra, Lielbritānija, Lietuva, Luksemburga, Malta, Nīderlande, Polija, Portugāle, Slovākija, Slovēnija, Somija, Spānija, Ungārija, Vācija, Zviedrija.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230</w:t>
            </w:r>
          </w:p>
        </w:tc>
        <w:tc>
          <w:tcPr>
            <w:tcW w:w="2402" w:type="dxa"/>
            <w:vAlign w:val="center"/>
          </w:tcPr>
          <w:p w:rsidR="00581D8B" w:rsidRPr="003772BD" w:rsidRDefault="00581D8B">
            <w:pPr>
              <w:ind w:left="113"/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Cs/>
                <w:color w:val="auto"/>
                <w:sz w:val="18"/>
                <w:szCs w:val="18"/>
                <w:lang w:val="lv-LV"/>
              </w:rPr>
              <w:t>ārpus Eiropas Savienības</w:t>
            </w:r>
          </w:p>
        </w:tc>
        <w:tc>
          <w:tcPr>
            <w:tcW w:w="1798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1.ailē 230.r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 xml:space="preserve"> = uzņēmuma kopējais neto apgrozījums (100.r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) – 210. – 220.r</w:t>
            </w:r>
            <w:r w:rsidR="00A63362"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inda</w:t>
            </w:r>
          </w:p>
          <w:p w:rsidR="00581D8B" w:rsidRPr="003772BD" w:rsidRDefault="00581D8B" w:rsidP="00A63362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2.ailē 230.rinda = 100 % – 210. – 220.r</w:t>
            </w:r>
            <w:r w:rsidR="00A63362"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inda</w:t>
            </w:r>
          </w:p>
        </w:tc>
      </w:tr>
    </w:tbl>
    <w:p w:rsidR="00581D8B" w:rsidRPr="003772BD" w:rsidRDefault="00581D8B">
      <w:pPr>
        <w:rPr>
          <w:rFonts w:ascii="Calibri" w:hAnsi="Calibri" w:cs="Times New Roman"/>
          <w:sz w:val="8"/>
          <w:szCs w:val="18"/>
          <w:lang w:val="lv-LV"/>
        </w:rPr>
      </w:pPr>
    </w:p>
    <w:p w:rsidR="00581D8B" w:rsidRPr="003772BD" w:rsidRDefault="00581D8B">
      <w:pPr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</w:pPr>
      <w:r w:rsidRPr="003772BD">
        <w:rPr>
          <w:rFonts w:ascii="Calibri" w:hAnsi="Calibri" w:cs="Times New Roman"/>
          <w:b/>
          <w:bCs/>
          <w:color w:val="auto"/>
          <w:sz w:val="18"/>
          <w:szCs w:val="18"/>
          <w:lang w:val="lv-LV"/>
        </w:rPr>
        <w:t xml:space="preserve">C.  </w:t>
      </w:r>
      <w:r w:rsidR="006F2DCF" w:rsidRPr="003772BD">
        <w:rPr>
          <w:rFonts w:ascii="Calibri" w:hAnsi="Calibri" w:cs="Times New Roman"/>
          <w:b/>
          <w:bCs/>
          <w:color w:val="auto"/>
          <w:sz w:val="18"/>
          <w:szCs w:val="18"/>
          <w:lang w:val="lv-LV"/>
        </w:rPr>
        <w:t xml:space="preserve">   </w:t>
      </w:r>
      <w:r w:rsidRPr="003772BD">
        <w:rPr>
          <w:rFonts w:ascii="Calibri" w:hAnsi="Calibri" w:cs="Times New Roman"/>
          <w:b/>
          <w:caps/>
          <w:color w:val="auto"/>
          <w:sz w:val="18"/>
          <w:szCs w:val="18"/>
          <w:lang w:val="lv-LV"/>
        </w:rPr>
        <w:t xml:space="preserve">Neto apgrozījuma sadalījums PA pakalpojumu veidiem </w:t>
      </w:r>
    </w:p>
    <w:p w:rsidR="00FC08A5" w:rsidRPr="003772BD" w:rsidRDefault="00FC08A5" w:rsidP="00EF082D">
      <w:pPr>
        <w:spacing w:after="40"/>
        <w:ind w:left="350"/>
        <w:rPr>
          <w:rFonts w:ascii="Calibri" w:hAnsi="Calibri"/>
          <w:sz w:val="18"/>
          <w:szCs w:val="18"/>
          <w:lang w:val="lv-LV"/>
        </w:rPr>
      </w:pPr>
      <w:r w:rsidRPr="003772BD">
        <w:rPr>
          <w:rFonts w:ascii="Calibri" w:hAnsi="Calibri"/>
          <w:sz w:val="18"/>
          <w:szCs w:val="18"/>
          <w:lang w:val="lv-LV"/>
        </w:rPr>
        <w:t xml:space="preserve">Vēlams aizpildīt </w:t>
      </w:r>
      <w:r w:rsidRPr="003772BD">
        <w:rPr>
          <w:rFonts w:ascii="Calibri" w:hAnsi="Calibri" w:cs="Times New Roman"/>
          <w:i/>
          <w:sz w:val="18"/>
          <w:szCs w:val="18"/>
          <w:lang w:val="lv-LV"/>
        </w:rPr>
        <w:t>euro</w:t>
      </w:r>
      <w:r w:rsidRPr="003772BD">
        <w:rPr>
          <w:rFonts w:ascii="Calibri" w:hAnsi="Calibri" w:cs="Calibri"/>
          <w:i/>
          <w:sz w:val="18"/>
          <w:szCs w:val="18"/>
          <w:lang w:val="lv-LV"/>
        </w:rPr>
        <w:t>,</w:t>
      </w:r>
      <w:r w:rsidRPr="003772BD">
        <w:rPr>
          <w:rFonts w:ascii="Calibri" w:hAnsi="Calibri"/>
          <w:sz w:val="18"/>
          <w:szCs w:val="18"/>
          <w:lang w:val="lv-LV"/>
        </w:rPr>
        <w:t xml:space="preserve"> 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268"/>
        <w:gridCol w:w="1932"/>
        <w:gridCol w:w="1441"/>
        <w:gridCol w:w="4186"/>
      </w:tblGrid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6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</w:p>
        </w:tc>
        <w:tc>
          <w:tcPr>
            <w:tcW w:w="193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744FEE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Calibri"/>
                <w:i/>
                <w:sz w:val="16"/>
                <w:szCs w:val="16"/>
                <w:lang w:val="lv-LV"/>
              </w:rPr>
              <w:t>euro</w:t>
            </w:r>
          </w:p>
        </w:tc>
        <w:tc>
          <w:tcPr>
            <w:tcW w:w="14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% no</w:t>
            </w: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br/>
              <w:t>kopējā neto apgrozījuma</w:t>
            </w:r>
          </w:p>
        </w:tc>
        <w:tc>
          <w:tcPr>
            <w:tcW w:w="418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iCs/>
                <w:color w:val="auto"/>
                <w:sz w:val="16"/>
                <w:szCs w:val="16"/>
                <w:lang w:val="lv-LV"/>
              </w:rPr>
              <w:t>Paskaidrojumi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6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A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B</w:t>
            </w:r>
          </w:p>
        </w:tc>
        <w:tc>
          <w:tcPr>
            <w:tcW w:w="193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2</w:t>
            </w:r>
          </w:p>
        </w:tc>
        <w:tc>
          <w:tcPr>
            <w:tcW w:w="418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81D8B" w:rsidRPr="003772BD" w:rsidRDefault="00581D8B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</w:pPr>
            <w:r w:rsidRPr="003772BD">
              <w:rPr>
                <w:rFonts w:ascii="Calibri" w:hAnsi="Calibri" w:cs="Times New Roman"/>
                <w:bCs/>
                <w:color w:val="auto"/>
                <w:sz w:val="16"/>
                <w:szCs w:val="16"/>
                <w:lang w:val="lv-LV"/>
              </w:rPr>
              <w:t>C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586"/>
        </w:trPr>
        <w:tc>
          <w:tcPr>
            <w:tcW w:w="658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ind w:right="-94"/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No kopējā neto apgrozījuma (100.rinda):</w:t>
            </w:r>
          </w:p>
        </w:tc>
        <w:tc>
          <w:tcPr>
            <w:tcW w:w="1932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X</w:t>
            </w: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100 </w:t>
            </w:r>
            <w:r w:rsidR="00715026"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%</w:t>
            </w: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4186" w:type="dxa"/>
            <w:tcBorders>
              <w:top w:val="single" w:sz="12" w:space="0" w:color="5F497A"/>
            </w:tcBorders>
            <w:vAlign w:val="center"/>
          </w:tcPr>
          <w:p w:rsidR="00581D8B" w:rsidRPr="003772BD" w:rsidRDefault="00581D8B">
            <w:pPr>
              <w:pStyle w:val="BodyText2"/>
              <w:tabs>
                <w:tab w:val="clear" w:pos="3916"/>
              </w:tabs>
              <w:rPr>
                <w:rFonts w:ascii="Calibri" w:hAnsi="Calibri" w:cs="Arial Unicode MS"/>
                <w:color w:val="auto"/>
                <w:szCs w:val="18"/>
              </w:rPr>
            </w:pPr>
            <w:r w:rsidRPr="003772BD">
              <w:rPr>
                <w:rFonts w:ascii="Calibri" w:hAnsi="Calibri" w:cs="Arial Unicode MS"/>
                <w:color w:val="auto"/>
                <w:szCs w:val="18"/>
              </w:rPr>
              <w:t>1.ailē 310.+ 320.+ 330.+ 340.+ 350.r</w:t>
            </w:r>
            <w:r w:rsidR="00A63362" w:rsidRPr="003772BD">
              <w:rPr>
                <w:rFonts w:ascii="Calibri" w:hAnsi="Calibri" w:cs="Arial Unicode MS"/>
                <w:color w:val="auto"/>
                <w:szCs w:val="18"/>
              </w:rPr>
              <w:t>inda</w:t>
            </w:r>
            <w:r w:rsidRPr="003772BD">
              <w:rPr>
                <w:rFonts w:ascii="Calibri" w:hAnsi="Calibri" w:cs="Arial Unicode MS"/>
                <w:color w:val="auto"/>
                <w:szCs w:val="18"/>
              </w:rPr>
              <w:t xml:space="preserve"> = uzņēmuma kopējais neto apgrozījums (100.r</w:t>
            </w:r>
            <w:r w:rsidR="00A63362" w:rsidRPr="003772BD">
              <w:rPr>
                <w:rFonts w:ascii="Calibri" w:hAnsi="Calibri" w:cs="Arial Unicode MS"/>
                <w:color w:val="auto"/>
                <w:szCs w:val="18"/>
              </w:rPr>
              <w:t>inda</w:t>
            </w:r>
            <w:r w:rsidRPr="003772BD">
              <w:rPr>
                <w:rFonts w:ascii="Calibri" w:hAnsi="Calibri" w:cs="Arial Unicode MS"/>
                <w:color w:val="auto"/>
                <w:szCs w:val="18"/>
              </w:rPr>
              <w:t>)</w:t>
            </w:r>
          </w:p>
          <w:p w:rsidR="00581D8B" w:rsidRPr="003772BD" w:rsidRDefault="00581D8B" w:rsidP="00931DFF">
            <w:pPr>
              <w:rPr>
                <w:rFonts w:ascii="Calibri" w:hAnsi="Calibri"/>
                <w:bCs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2.ailē 310.+ 320.+ 330.+ 340.+ 350.r</w:t>
            </w:r>
            <w:r w:rsidR="00A63362"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inda</w:t>
            </w: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 = 100 %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310</w:t>
            </w:r>
          </w:p>
        </w:tc>
        <w:tc>
          <w:tcPr>
            <w:tcW w:w="2268" w:type="dxa"/>
            <w:vAlign w:val="center"/>
          </w:tcPr>
          <w:p w:rsidR="00581D8B" w:rsidRPr="003772BD" w:rsidRDefault="000A4CD1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p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lāni un rasējumi  arhitektūras vajadzībām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i/>
                <w:iCs/>
                <w:color w:val="auto"/>
                <w:sz w:val="16"/>
                <w:szCs w:val="18"/>
                <w:lang w:val="lv-LV"/>
              </w:rPr>
            </w:pP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577"/>
        </w:trPr>
        <w:tc>
          <w:tcPr>
            <w:tcW w:w="658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320</w:t>
            </w:r>
          </w:p>
        </w:tc>
        <w:tc>
          <w:tcPr>
            <w:tcW w:w="2268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0A4CD1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ē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ku arhitektūras pakalpojumi</w:t>
            </w:r>
          </w:p>
          <w:p w:rsidR="00581D8B" w:rsidRPr="003772BD" w:rsidRDefault="00581D8B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(321+322+323)</w:t>
            </w:r>
          </w:p>
        </w:tc>
        <w:tc>
          <w:tcPr>
            <w:tcW w:w="1932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tcBorders>
              <w:bottom w:val="single" w:sz="6" w:space="0" w:color="5F497A"/>
            </w:tcBorders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</w:p>
        </w:tc>
      </w:tr>
      <w:tr w:rsidR="00B11833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186"/>
        </w:trPr>
        <w:tc>
          <w:tcPr>
            <w:tcW w:w="658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>
            <w:pPr>
              <w:ind w:left="227" w:right="-94"/>
              <w:rPr>
                <w:rFonts w:ascii="Calibri" w:hAnsi="Calibri"/>
                <w:color w:val="auto"/>
                <w:sz w:val="18"/>
                <w:szCs w:val="18"/>
                <w:highlight w:val="yellow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tai skaitā:</w:t>
            </w: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932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>
            <w:pPr>
              <w:rPr>
                <w:rFonts w:ascii="Calibri" w:hAnsi="Calibri" w:cs="Times New Roman"/>
                <w:color w:val="auto"/>
                <w:sz w:val="18"/>
                <w:szCs w:val="18"/>
                <w:highlight w:val="yellow"/>
                <w:lang w:val="lv-LV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tcBorders>
              <w:top w:val="single" w:sz="6" w:space="0" w:color="5F497A"/>
              <w:bottom w:val="nil"/>
            </w:tcBorders>
            <w:vAlign w:val="center"/>
          </w:tcPr>
          <w:p w:rsidR="00B11833" w:rsidRPr="003772BD" w:rsidRDefault="00B11833" w:rsidP="00EF082D">
            <w:pPr>
              <w:pStyle w:val="BodyText2"/>
              <w:rPr>
                <w:rFonts w:ascii="Calibri" w:hAnsi="Calibri"/>
                <w:color w:val="auto"/>
                <w:szCs w:val="18"/>
              </w:rPr>
            </w:pPr>
          </w:p>
        </w:tc>
      </w:tr>
      <w:tr w:rsidR="00B11833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tcBorders>
              <w:top w:val="nil"/>
            </w:tcBorders>
            <w:vAlign w:val="center"/>
          </w:tcPr>
          <w:p w:rsidR="00B11833" w:rsidRPr="003772BD" w:rsidRDefault="00B11833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321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B11833" w:rsidRPr="003772BD" w:rsidRDefault="00B11833" w:rsidP="00EF082D">
            <w:pPr>
              <w:ind w:left="113" w:right="-94"/>
              <w:rPr>
                <w:rFonts w:ascii="Calibri" w:hAnsi="Calibri"/>
                <w:color w:val="auto"/>
                <w:sz w:val="18"/>
                <w:szCs w:val="18"/>
                <w:highlight w:val="yellow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arhitektūras pakalpojumi dzīvojamo un nedzīvojamo ēku projektiem </w:t>
            </w:r>
          </w:p>
        </w:tc>
        <w:tc>
          <w:tcPr>
            <w:tcW w:w="1932" w:type="dxa"/>
            <w:tcBorders>
              <w:top w:val="nil"/>
            </w:tcBorders>
            <w:vAlign w:val="center"/>
          </w:tcPr>
          <w:p w:rsidR="00B11833" w:rsidRPr="003772BD" w:rsidRDefault="00B11833">
            <w:pPr>
              <w:rPr>
                <w:rFonts w:ascii="Calibri" w:hAnsi="Calibri" w:cs="Times New Roman"/>
                <w:color w:val="auto"/>
                <w:sz w:val="18"/>
                <w:szCs w:val="18"/>
                <w:highlight w:val="yellow"/>
                <w:lang w:val="lv-LV"/>
              </w:rPr>
            </w:pPr>
          </w:p>
        </w:tc>
        <w:tc>
          <w:tcPr>
            <w:tcW w:w="1441" w:type="dxa"/>
            <w:tcBorders>
              <w:top w:val="nil"/>
            </w:tcBorders>
            <w:vAlign w:val="center"/>
          </w:tcPr>
          <w:p w:rsidR="00B11833" w:rsidRPr="003772BD" w:rsidRDefault="00B11833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tcBorders>
              <w:top w:val="nil"/>
            </w:tcBorders>
            <w:vAlign w:val="center"/>
          </w:tcPr>
          <w:p w:rsidR="00EF082D" w:rsidRPr="003772BD" w:rsidRDefault="00EF082D" w:rsidP="00EF082D">
            <w:pPr>
              <w:pStyle w:val="BodyText2"/>
              <w:tabs>
                <w:tab w:val="clear" w:pos="3916"/>
              </w:tabs>
              <w:rPr>
                <w:rFonts w:ascii="Calibri" w:hAnsi="Calibri" w:cs="Arial Unicode MS"/>
                <w:color w:val="auto"/>
                <w:szCs w:val="18"/>
              </w:rPr>
            </w:pPr>
            <w:r w:rsidRPr="003772BD">
              <w:rPr>
                <w:rFonts w:ascii="Calibri" w:hAnsi="Calibri" w:cs="Arial Unicode MS"/>
                <w:color w:val="auto"/>
                <w:szCs w:val="18"/>
              </w:rPr>
              <w:t>Arhitektūras pakalpojums vienģimenes un daudzģimeņu ēku projektēšanai, kā arī nedzīvojamo ēku projektēšanai (ofisa ēkas, viesnīcas un restorāni, izglītības un veselības aprūpes ēkas u.tml.)</w:t>
            </w:r>
          </w:p>
          <w:p w:rsidR="00B11833" w:rsidRPr="003772BD" w:rsidRDefault="00EF082D" w:rsidP="00EF082D">
            <w:pPr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Neiekļauj  interjera dizaina pakalpojumus.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322</w:t>
            </w:r>
          </w:p>
        </w:tc>
        <w:tc>
          <w:tcPr>
            <w:tcW w:w="2268" w:type="dxa"/>
            <w:vAlign w:val="center"/>
          </w:tcPr>
          <w:p w:rsidR="00581D8B" w:rsidRPr="003772BD" w:rsidRDefault="00581D8B">
            <w:pPr>
              <w:ind w:left="113"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 xml:space="preserve">vēsturiskās restaurācijas arhitektūras pakalpojumi  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Arhitektūras pakalpojumi, kas saskaņā ar likuma prasībām aizsargā vai atjauno ēkas vēsturisko raksturu.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323</w:t>
            </w:r>
          </w:p>
        </w:tc>
        <w:tc>
          <w:tcPr>
            <w:tcW w:w="2268" w:type="dxa"/>
            <w:vAlign w:val="center"/>
          </w:tcPr>
          <w:p w:rsidR="00581D8B" w:rsidRPr="003772BD" w:rsidRDefault="00581D8B">
            <w:pPr>
              <w:ind w:left="113" w:right="-94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arhitektūras konsultāciju pakalpojumi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Palīdzība, konsultācijas, ieteikumi arhitektūras jomā.</w:t>
            </w:r>
          </w:p>
          <w:p w:rsidR="00581D8B" w:rsidRPr="003772BD" w:rsidRDefault="00581D8B">
            <w:pPr>
              <w:tabs>
                <w:tab w:val="left" w:pos="0"/>
                <w:tab w:val="left" w:pos="56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 w:cs="Times New Roman"/>
                <w:sz w:val="16"/>
                <w:szCs w:val="18"/>
                <w:lang w:val="lv-LV"/>
              </w:rPr>
              <w:t>Atzītu arhitektūras ekspertu viedokļa nodrošināšana.</w:t>
            </w:r>
          </w:p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Neiekļauj palīdzību, konsultācijas, ieteikumus arhitektūras jomā, kas sniegti kopā ar citiem arhitektūras pakalpojumiem kādam noteiktam projektam.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1022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330</w:t>
            </w:r>
          </w:p>
        </w:tc>
        <w:tc>
          <w:tcPr>
            <w:tcW w:w="2268" w:type="dxa"/>
            <w:vAlign w:val="center"/>
          </w:tcPr>
          <w:p w:rsidR="00581D8B" w:rsidRPr="003772BD" w:rsidRDefault="000A4CD1" w:rsidP="000A4CD1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p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ilsētplānošanas un zemes ierīcības plānošanas pakalpojumi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Ar zemes izmantošanu, būvlaukumu atlasi, kontroli un izmantošanu, ceļu sistēmām un   zemes apsaimniekošanu saistītu programmu izstrādāšana, tehniski ekonomiskā pamatojuma pētījumi, pētījumi par ietekmi uz ārējo vidi.</w:t>
            </w:r>
          </w:p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Neiekļauj nedzīvojamo ēku projektēšanu. 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340</w:t>
            </w:r>
          </w:p>
        </w:tc>
        <w:tc>
          <w:tcPr>
            <w:tcW w:w="2268" w:type="dxa"/>
            <w:vAlign w:val="center"/>
          </w:tcPr>
          <w:p w:rsidR="00581D8B" w:rsidRPr="003772BD" w:rsidRDefault="000A4CD1" w:rsidP="000A4CD1">
            <w:pPr>
              <w:ind w:right="-94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a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inavu arhitektūras pakalpojumi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Parku, komerciālo un dzīvojamo rajonu u.tml. estētiskās ainavas plānošanas un projektēšanas pakalpojumi. Konsultēšana ainavu arhitektūras jautājumos.</w:t>
            </w:r>
          </w:p>
        </w:tc>
      </w:tr>
      <w:tr w:rsidR="00581D8B" w:rsidRPr="003772BD" w:rsidTr="009C4BC0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658" w:type="dxa"/>
            <w:vAlign w:val="center"/>
          </w:tcPr>
          <w:p w:rsidR="00581D8B" w:rsidRPr="003772BD" w:rsidRDefault="00581D8B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350</w:t>
            </w:r>
          </w:p>
        </w:tc>
        <w:tc>
          <w:tcPr>
            <w:tcW w:w="2268" w:type="dxa"/>
            <w:vAlign w:val="center"/>
          </w:tcPr>
          <w:p w:rsidR="00581D8B" w:rsidRPr="003772BD" w:rsidRDefault="000A4CD1" w:rsidP="000A4CD1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c</w:t>
            </w:r>
            <w:r w:rsidR="00581D8B" w:rsidRPr="003772BD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 xml:space="preserve">iti darbības veidi  </w:t>
            </w:r>
          </w:p>
        </w:tc>
        <w:tc>
          <w:tcPr>
            <w:tcW w:w="1932" w:type="dxa"/>
            <w:vAlign w:val="center"/>
          </w:tcPr>
          <w:p w:rsidR="00581D8B" w:rsidRPr="003772BD" w:rsidRDefault="00581D8B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1" w:type="dxa"/>
            <w:vAlign w:val="center"/>
          </w:tcPr>
          <w:p w:rsidR="00581D8B" w:rsidRPr="003772BD" w:rsidRDefault="00581D8B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6" w:type="dxa"/>
            <w:vAlign w:val="center"/>
          </w:tcPr>
          <w:p w:rsidR="00581D8B" w:rsidRPr="003772BD" w:rsidRDefault="00E91AE3" w:rsidP="00E91AE3">
            <w:pPr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I</w:t>
            </w:r>
            <w:r w:rsidR="00581D8B" w:rsidRPr="003772BD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 xml:space="preserve">ekļauj ieņēmumus no darbības veidiem, kas nav minēti, bet ietilpst uzņēmuma neto apgrozījumā.  </w:t>
            </w:r>
          </w:p>
        </w:tc>
      </w:tr>
    </w:tbl>
    <w:p w:rsidR="00EF082D" w:rsidRPr="003772BD" w:rsidRDefault="00EF082D" w:rsidP="00EF082D">
      <w:pPr>
        <w:ind w:right="-86"/>
        <w:rPr>
          <w:rFonts w:ascii="Calibri" w:hAnsi="Calibri" w:cs="Calibri"/>
          <w:sz w:val="18"/>
          <w:szCs w:val="18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EF082D" w:rsidRPr="003772BD" w:rsidTr="009C4BC0">
        <w:trPr>
          <w:trHeight w:val="489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:rsidR="00EF082D" w:rsidRPr="003772BD" w:rsidRDefault="00EF082D" w:rsidP="009C4BC0">
            <w:pPr>
              <w:ind w:right="-86"/>
              <w:rPr>
                <w:rFonts w:ascii="Calibri" w:hAnsi="Calibri" w:cs="Calibri"/>
                <w:sz w:val="18"/>
                <w:lang w:val="lv-LV"/>
              </w:rPr>
            </w:pPr>
            <w:r w:rsidRPr="003772BD">
              <w:rPr>
                <w:rFonts w:ascii="Calibri" w:hAnsi="Calibri" w:cs="Calibri"/>
                <w:sz w:val="18"/>
                <w:lang w:val="lv-LV"/>
              </w:rPr>
              <w:t xml:space="preserve">Lūdzu, norādiet </w:t>
            </w:r>
            <w:r w:rsidR="00BB0D41" w:rsidRPr="00A92AEA">
              <w:rPr>
                <w:rFonts w:ascii="Calibri" w:hAnsi="Calibri" w:cs="Calibri"/>
                <w:sz w:val="18"/>
                <w:szCs w:val="18"/>
                <w:lang w:val="lv-LV"/>
              </w:rPr>
              <w:t>veidlapas</w:t>
            </w:r>
            <w:r w:rsidRPr="003772BD">
              <w:rPr>
                <w:rFonts w:ascii="Calibri" w:hAnsi="Calibri" w:cs="Calibri"/>
                <w:sz w:val="18"/>
                <w:lang w:val="lv-LV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EF082D" w:rsidRPr="003772BD" w:rsidRDefault="00EF082D" w:rsidP="009C4BC0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EF082D" w:rsidRPr="003772BD" w:rsidRDefault="00EF082D" w:rsidP="009C4BC0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EF082D" w:rsidRPr="003772BD" w:rsidRDefault="00EF082D" w:rsidP="009C4BC0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</w:tr>
    </w:tbl>
    <w:p w:rsidR="00EF082D" w:rsidRPr="003772BD" w:rsidRDefault="00EF082D" w:rsidP="00EF082D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16"/>
          <w:lang w:val="lv-LV"/>
        </w:rPr>
      </w:pPr>
      <w:r w:rsidRPr="003772BD">
        <w:rPr>
          <w:rFonts w:ascii="Calibri" w:hAnsi="Calibri" w:cs="Calibri"/>
          <w:sz w:val="16"/>
          <w:lang w:val="lv-LV"/>
        </w:rPr>
        <w:tab/>
        <w:t xml:space="preserve">stundas </w:t>
      </w:r>
      <w:r w:rsidRPr="003772BD">
        <w:rPr>
          <w:rFonts w:ascii="Calibri" w:hAnsi="Calibri" w:cs="Calibri"/>
          <w:sz w:val="16"/>
          <w:lang w:val="lv-LV"/>
        </w:rPr>
        <w:tab/>
        <w:t>minūtes</w:t>
      </w:r>
    </w:p>
    <w:p w:rsidR="00EE421A" w:rsidRPr="00A94F9E" w:rsidRDefault="00EE421A" w:rsidP="00EE421A">
      <w:pPr>
        <w:rPr>
          <w:rFonts w:cs="Times New Roman"/>
          <w:sz w:val="24"/>
          <w:szCs w:val="24"/>
        </w:rPr>
      </w:pPr>
      <w:r w:rsidRPr="00A94F9E">
        <w:rPr>
          <w:rFonts w:cs="Times New Roman"/>
          <w:sz w:val="24"/>
          <w:szCs w:val="24"/>
        </w:rPr>
        <w:t>20__. gada _____. __________________</w:t>
      </w:r>
      <w:r w:rsidRPr="00A94F9E">
        <w:rPr>
          <w:rFonts w:cs="Times New Roman"/>
          <w:sz w:val="24"/>
          <w:szCs w:val="24"/>
        </w:rPr>
        <w:tab/>
        <w:t xml:space="preserve"> </w:t>
      </w:r>
      <w:r w:rsidRPr="00A94F9E">
        <w:rPr>
          <w:rFonts w:cs="Times New Roman"/>
          <w:sz w:val="24"/>
          <w:szCs w:val="24"/>
        </w:rPr>
        <w:tab/>
        <w:t xml:space="preserve"> Vadītājs _____________________________________</w:t>
      </w:r>
    </w:p>
    <w:p w:rsidR="00EE421A" w:rsidRPr="00A94F9E" w:rsidRDefault="00EE421A" w:rsidP="00EE421A">
      <w:pPr>
        <w:tabs>
          <w:tab w:val="left" w:pos="5040"/>
        </w:tabs>
        <w:ind w:right="21"/>
        <w:rPr>
          <w:rFonts w:cs="Times New Roman"/>
          <w:sz w:val="24"/>
          <w:szCs w:val="24"/>
        </w:rPr>
      </w:pPr>
      <w:r w:rsidRPr="00A94F9E">
        <w:rPr>
          <w:rFonts w:cs="Times New Roman"/>
          <w:sz w:val="24"/>
          <w:szCs w:val="24"/>
        </w:rPr>
        <w:tab/>
        <w:t xml:space="preserve">                                    /Vārds, uzvārds, paraksts/*</w:t>
      </w:r>
    </w:p>
    <w:p w:rsidR="00EE421A" w:rsidRPr="00A94F9E" w:rsidRDefault="00EE421A" w:rsidP="00EE421A">
      <w:pPr>
        <w:tabs>
          <w:tab w:val="left" w:pos="5040"/>
        </w:tabs>
        <w:spacing w:before="240"/>
        <w:ind w:right="23"/>
        <w:rPr>
          <w:rFonts w:cs="Times New Roman"/>
          <w:b/>
          <w:color w:val="5F497A"/>
          <w:sz w:val="28"/>
          <w:szCs w:val="28"/>
        </w:rPr>
      </w:pPr>
    </w:p>
    <w:p w:rsidR="00EE421A" w:rsidRPr="00A94F9E" w:rsidRDefault="00EE421A" w:rsidP="00EE421A">
      <w:pPr>
        <w:tabs>
          <w:tab w:val="left" w:pos="6804"/>
        </w:tabs>
        <w:rPr>
          <w:rFonts w:cs="Times New Roman"/>
          <w:sz w:val="28"/>
          <w:szCs w:val="28"/>
        </w:rPr>
      </w:pPr>
      <w:r w:rsidRPr="00A94F9E">
        <w:rPr>
          <w:rFonts w:cs="Times New Roman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DB327A" w:rsidRDefault="00DB327A" w:rsidP="00DB327A">
      <w:pPr>
        <w:tabs>
          <w:tab w:val="left" w:pos="6804"/>
        </w:tabs>
        <w:ind w:firstLine="720"/>
        <w:rPr>
          <w:sz w:val="28"/>
          <w:szCs w:val="28"/>
        </w:rPr>
      </w:pPr>
    </w:p>
    <w:p w:rsidR="00DB327A" w:rsidRDefault="00DB327A" w:rsidP="00DB327A">
      <w:pPr>
        <w:tabs>
          <w:tab w:val="left" w:pos="6804"/>
        </w:tabs>
        <w:ind w:firstLine="720"/>
        <w:rPr>
          <w:sz w:val="28"/>
          <w:szCs w:val="28"/>
        </w:rPr>
      </w:pPr>
    </w:p>
    <w:p w:rsidR="00DB327A" w:rsidRDefault="00DB327A" w:rsidP="00DB327A">
      <w:pPr>
        <w:tabs>
          <w:tab w:val="left" w:pos="6804"/>
        </w:tabs>
        <w:ind w:firstLine="720"/>
        <w:rPr>
          <w:sz w:val="28"/>
          <w:szCs w:val="28"/>
        </w:rPr>
      </w:pPr>
    </w:p>
    <w:p w:rsidR="00DB327A" w:rsidRPr="005D3283" w:rsidRDefault="00DB327A" w:rsidP="00DB327A">
      <w:pPr>
        <w:ind w:firstLine="720"/>
        <w:rPr>
          <w:bCs/>
          <w:sz w:val="28"/>
          <w:szCs w:val="28"/>
        </w:rPr>
      </w:pPr>
      <w:r w:rsidRPr="005D3283">
        <w:rPr>
          <w:bCs/>
          <w:sz w:val="28"/>
          <w:szCs w:val="28"/>
        </w:rPr>
        <w:t>Ministru prezidenta biedrs,</w:t>
      </w:r>
    </w:p>
    <w:p w:rsidR="00DB327A" w:rsidRPr="005D3283" w:rsidRDefault="00DB327A" w:rsidP="00DB327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sz w:val="28"/>
          <w:szCs w:val="28"/>
        </w:rPr>
        <w:t>ekonomikas ministrs</w:t>
      </w:r>
      <w:r w:rsidRPr="005D3283">
        <w:rPr>
          <w:bCs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B11833" w:rsidRPr="003772BD" w:rsidRDefault="00B11833" w:rsidP="00EE421A">
      <w:pPr>
        <w:ind w:right="21"/>
        <w:rPr>
          <w:sz w:val="16"/>
          <w:szCs w:val="16"/>
          <w:lang w:val="lv-LV"/>
        </w:rPr>
      </w:pPr>
    </w:p>
    <w:sectPr w:rsidR="00B11833" w:rsidRPr="003772BD" w:rsidSect="00B118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312D" w:rsidRDefault="00BD312D">
      <w:r>
        <w:separator/>
      </w:r>
    </w:p>
  </w:endnote>
  <w:endnote w:type="continuationSeparator" w:id="0">
    <w:p w:rsidR="00BD312D" w:rsidRDefault="00BD3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8B" w:rsidRDefault="00581D8B" w:rsidP="00B11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1D8B" w:rsidRDefault="00581D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B78" w:rsidRDefault="00AD0B7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54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B78" w:rsidRDefault="00AD0B7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54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312D" w:rsidRDefault="00BD312D">
      <w:r>
        <w:separator/>
      </w:r>
    </w:p>
  </w:footnote>
  <w:footnote w:type="continuationSeparator" w:id="0">
    <w:p w:rsidR="00BD312D" w:rsidRDefault="00BD3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8B" w:rsidRDefault="00581D8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1D8B" w:rsidRDefault="00581D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21A" w:rsidRDefault="00EE421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595F">
      <w:rPr>
        <w:noProof/>
      </w:rPr>
      <w:t>3</w:t>
    </w:r>
    <w:r>
      <w:rPr>
        <w:noProof/>
      </w:rPr>
      <w:fldChar w:fldCharType="end"/>
    </w:r>
  </w:p>
  <w:p w:rsidR="00EE421A" w:rsidRDefault="00EE42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B78" w:rsidRDefault="00AD0B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E084C"/>
    <w:multiLevelType w:val="hybridMultilevel"/>
    <w:tmpl w:val="BA283CAE"/>
    <w:lvl w:ilvl="0" w:tplc="668C7930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1F0708EA"/>
    <w:multiLevelType w:val="multilevel"/>
    <w:tmpl w:val="34D2A7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0D003E3"/>
    <w:multiLevelType w:val="hybridMultilevel"/>
    <w:tmpl w:val="557E3C5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D634003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37AA0"/>
    <w:multiLevelType w:val="hybridMultilevel"/>
    <w:tmpl w:val="24AC4B8E"/>
    <w:lvl w:ilvl="0" w:tplc="F1025A64">
      <w:start w:val="6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 w15:restartNumberingAfterBreak="0">
    <w:nsid w:val="574F4CD8"/>
    <w:multiLevelType w:val="multilevel"/>
    <w:tmpl w:val="85F6C9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4"/>
        </w:tabs>
        <w:ind w:left="12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8"/>
        </w:tabs>
        <w:ind w:left="2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90"/>
        </w:tabs>
        <w:ind w:left="2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2"/>
        </w:tabs>
        <w:ind w:left="30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74"/>
        </w:tabs>
        <w:ind w:left="32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96"/>
        </w:tabs>
        <w:ind w:left="3896" w:hanging="1800"/>
      </w:pPr>
      <w:rPr>
        <w:rFonts w:hint="default"/>
      </w:rPr>
    </w:lvl>
  </w:abstractNum>
  <w:abstractNum w:abstractNumId="9" w15:restartNumberingAfterBreak="0">
    <w:nsid w:val="64A02960"/>
    <w:multiLevelType w:val="hybridMultilevel"/>
    <w:tmpl w:val="0DF6D476"/>
    <w:lvl w:ilvl="0" w:tplc="1E867D3C">
      <w:start w:val="6"/>
      <w:numFmt w:val="upperLetter"/>
      <w:lvlText w:val="%1."/>
      <w:lvlJc w:val="left"/>
      <w:pPr>
        <w:tabs>
          <w:tab w:val="num" w:pos="532"/>
        </w:tabs>
        <w:ind w:left="532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6EB617F2"/>
    <w:multiLevelType w:val="hybridMultilevel"/>
    <w:tmpl w:val="19788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5967F7"/>
    <w:multiLevelType w:val="multilevel"/>
    <w:tmpl w:val="6D0A7E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3"/>
  </w:num>
  <w:num w:numId="9">
    <w:abstractNumId w:val="11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362"/>
    <w:rsid w:val="00072BAD"/>
    <w:rsid w:val="000A0F46"/>
    <w:rsid w:val="000A4CD1"/>
    <w:rsid w:val="000D1792"/>
    <w:rsid w:val="000E57C3"/>
    <w:rsid w:val="001278B9"/>
    <w:rsid w:val="0015485E"/>
    <w:rsid w:val="001E1A1E"/>
    <w:rsid w:val="001F3C89"/>
    <w:rsid w:val="002028B3"/>
    <w:rsid w:val="00227D41"/>
    <w:rsid w:val="00270947"/>
    <w:rsid w:val="002907CE"/>
    <w:rsid w:val="0029530A"/>
    <w:rsid w:val="002A3E74"/>
    <w:rsid w:val="002C04BD"/>
    <w:rsid w:val="002E6E7E"/>
    <w:rsid w:val="003315B9"/>
    <w:rsid w:val="003772BD"/>
    <w:rsid w:val="003A5EE5"/>
    <w:rsid w:val="00444F24"/>
    <w:rsid w:val="0054184C"/>
    <w:rsid w:val="00557A32"/>
    <w:rsid w:val="00581D8B"/>
    <w:rsid w:val="005F443D"/>
    <w:rsid w:val="00614BC4"/>
    <w:rsid w:val="006167DA"/>
    <w:rsid w:val="0066284E"/>
    <w:rsid w:val="0067102E"/>
    <w:rsid w:val="006F2DCF"/>
    <w:rsid w:val="00715026"/>
    <w:rsid w:val="00744FEE"/>
    <w:rsid w:val="007E595F"/>
    <w:rsid w:val="00831954"/>
    <w:rsid w:val="00851DCE"/>
    <w:rsid w:val="008E56A3"/>
    <w:rsid w:val="00931DFF"/>
    <w:rsid w:val="0098156B"/>
    <w:rsid w:val="009C4BC0"/>
    <w:rsid w:val="009D7F04"/>
    <w:rsid w:val="009E1BBB"/>
    <w:rsid w:val="00A323E9"/>
    <w:rsid w:val="00A63362"/>
    <w:rsid w:val="00A92AEA"/>
    <w:rsid w:val="00AD0B78"/>
    <w:rsid w:val="00B04A38"/>
    <w:rsid w:val="00B11833"/>
    <w:rsid w:val="00B21837"/>
    <w:rsid w:val="00BB0D41"/>
    <w:rsid w:val="00BB12BD"/>
    <w:rsid w:val="00BD312D"/>
    <w:rsid w:val="00BD4580"/>
    <w:rsid w:val="00BF3833"/>
    <w:rsid w:val="00C22D8C"/>
    <w:rsid w:val="00C36965"/>
    <w:rsid w:val="00C5330A"/>
    <w:rsid w:val="00CE249C"/>
    <w:rsid w:val="00D03382"/>
    <w:rsid w:val="00DB327A"/>
    <w:rsid w:val="00E13543"/>
    <w:rsid w:val="00E1397F"/>
    <w:rsid w:val="00E25F3E"/>
    <w:rsid w:val="00E91AE3"/>
    <w:rsid w:val="00E96571"/>
    <w:rsid w:val="00EA579D"/>
    <w:rsid w:val="00EB2099"/>
    <w:rsid w:val="00EE421A"/>
    <w:rsid w:val="00EE4BA1"/>
    <w:rsid w:val="00EF082D"/>
    <w:rsid w:val="00F9676F"/>
    <w:rsid w:val="00FC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6C9258-DC6D-4EFB-BC04-09676AD4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Arial Unicode MS"/>
      <w:color w:val="000000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color w:val="auto"/>
      <w:lang w:val="lv-LV"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Times New Roman"/>
      <w:b/>
      <w:color w:val="auto"/>
      <w:lang w:val="lv-LV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Times New Roman"/>
      <w:b/>
      <w:bCs/>
      <w:i/>
      <w:iCs/>
      <w:color w:val="auto"/>
      <w:sz w:val="22"/>
      <w:lang w:val="lv-LV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Times New Roman"/>
      <w:b/>
      <w:bCs/>
      <w:i/>
      <w:iCs/>
      <w:color w:val="auto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Times New Roman"/>
      <w:b/>
      <w:color w:val="auto"/>
      <w:sz w:val="16"/>
      <w:lang w:val="lv-LV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Times New Roman"/>
      <w:b/>
      <w:bCs/>
      <w:i/>
      <w:iCs/>
      <w:color w:val="auto"/>
      <w:lang w:val="lv-LV"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rFonts w:cs="Times New Roman"/>
      <w:b/>
      <w:bCs/>
      <w:i/>
      <w:iCs/>
      <w:color w:val="auto"/>
      <w:sz w:val="22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tabs>
        <w:tab w:val="left" w:pos="3916"/>
      </w:tabs>
    </w:pPr>
    <w:rPr>
      <w:rFonts w:cs="Times New Roman"/>
      <w:sz w:val="16"/>
      <w:lang w:val="lv-LV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BodyText">
    <w:name w:val="Body Text"/>
    <w:basedOn w:val="Normal"/>
    <w:semiHidden/>
    <w:rPr>
      <w:rFonts w:cs="Times New Roman"/>
      <w:caps/>
      <w:color w:val="auto"/>
      <w:sz w:val="18"/>
      <w:lang w:val="lv-LV"/>
    </w:rPr>
  </w:style>
  <w:style w:type="paragraph" w:styleId="FootnoteText">
    <w:name w:val="footnote text"/>
    <w:basedOn w:val="Normal"/>
    <w:semiHidden/>
    <w:rPr>
      <w:rFonts w:cs="Times New Roman"/>
      <w:color w:val="auto"/>
      <w:lang w:val="lv-LV" w:eastAsia="sv-S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  <w:rPr>
      <w:rFonts w:cs="Times New Roman"/>
      <w:color w:val="auto"/>
      <w:lang w:val="lv-LV"/>
    </w:rPr>
  </w:style>
  <w:style w:type="paragraph" w:styleId="BodyText3">
    <w:name w:val="Body Text 3"/>
    <w:basedOn w:val="Normal"/>
    <w:semiHidden/>
    <w:rPr>
      <w:rFonts w:cs="Times New Roman"/>
      <w:sz w:val="32"/>
      <w:lang w:val="lv-LV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EF082D"/>
    <w:rPr>
      <w:lang w:val="lv-LV"/>
    </w:rPr>
  </w:style>
  <w:style w:type="character" w:customStyle="1" w:styleId="HeaderChar">
    <w:name w:val="Header Char"/>
    <w:link w:val="Header"/>
    <w:uiPriority w:val="99"/>
    <w:rsid w:val="00EE421A"/>
    <w:rPr>
      <w:rFonts w:cs="Arial Unicode MS"/>
      <w:color w:val="00000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0B78"/>
    <w:rPr>
      <w:rFonts w:ascii="Tahoma" w:hAnsi="Tahoma" w:cs="Tahoma"/>
      <w:color w:val="000000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5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676</Words>
  <Characters>3856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54.pielikums </vt:lpstr>
    </vt:vector>
  </TitlesOfParts>
  <Company>CSB</Company>
  <LinksUpToDate>false</LinksUpToDate>
  <CharactersWithSpaces>4523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54.pielikums</dc:title>
  <dc:subject>Veidlapas Nr.6-pakalpojumi “Pārskats par pakalpojumiem 20     .gadā” paraugs.</dc:subject>
  <dc:creator>ieva začeste</dc:creator>
  <cp:keywords/>
  <dc:description>ieva.zaceste@csb.gov.lv
67366897</dc:description>
  <cp:lastModifiedBy>sandra.zerande</cp:lastModifiedBy>
  <cp:revision>2</cp:revision>
  <cp:lastPrinted>2016-12-21T10:13:00Z</cp:lastPrinted>
  <dcterms:created xsi:type="dcterms:W3CDTF">2016-12-21T10:13:00Z</dcterms:created>
  <dcterms:modified xsi:type="dcterms:W3CDTF">2016-12-21T10:13:00Z</dcterms:modified>
</cp:coreProperties>
</file>