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9. jūnija noteikumos Nr. 294 "Noteikumi par Latvijas būvnormatīvu LBN 261-15 "Ēku iekšējā elektroinstalācija""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 5.panta</w:t>
      </w:r>
      <w:r w:rsidR="00000000" w:rsidRPr="00000000" w:rsidDel="00000000">
        <w:rPr>
          <w:rStyle w:val="paragraph"/>
          <w:i w:val="1"/>
          <w:rtl w:val="0"/>
        </w:rPr>
        <w:t xml:space="preserve"> pirmās daļas 3.punktu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2015.gada 9.jūnija noteikumos Nr.294 "Noteikumi par Latvijas būvnormatīvu LBN 261-15 "Ēku iekšējā elektroinstalācija"" (turpmāk –  būvnormatīvs) (Latvijas Vēstnesis, 2015, 116.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 būvnormatīva 7.punktu;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būvnormatīvu ar 8.</w:t>
      </w:r>
      <w:r w:rsidR="00000000" w:rsidRPr="00000000" w:rsidDel="00000000">
        <w:rPr>
          <w:vertAlign w:val="superscript"/>
          <w:rtl w:val="0"/>
        </w:rPr>
        <w:t xml:space="preserve">2</w:t>
      </w:r>
      <w:r w:rsidR="00000000" w:rsidRPr="00000000" w:rsidDel="00000000">
        <w:rPr>
          <w:rtl w:val="0"/>
        </w:rPr>
        <w:t xml:space="preserve"> un 8.</w:t>
      </w:r>
      <w:r w:rsidR="00000000" w:rsidRPr="00000000" w:rsidDel="00000000">
        <w:rPr>
          <w:vertAlign w:val="superscript"/>
          <w:rtl w:val="0"/>
        </w:rPr>
        <w:t xml:space="preserve">3</w:t>
      </w:r>
      <w:r w:rsidR="00000000" w:rsidRPr="00000000" w:rsidDel="00000000">
        <w:rPr>
          <w:rtl w:val="0"/>
        </w:rPr>
        <w:t xml:space="preserve">punktu šādā redakcijā: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Dzīvojamās ēkas katra elektroenerģijas galalietotāja elektroinstalācija tiek aprīkota ar elektroenerģijas sistēmas operatora elektroenerģijas komercuzskaites mēraparātu vai tiek tieši pieslēgta elektroenerģijas sistēmas operatora elektriskajiem tīkliem bez citu personu īpašumā esošu elektroietaišu izmantošanas, atbilstoši sistēmas operatora tehniskajām prasībām. </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Dzīvojamās ēkās elektroinstalāciju ar ievadaizsardzības aparāta strāvas lielumu lielāku par 32A pieslēdz sistēmas operatora zemsprieguma elektriskajiem tīkliem tikai trīs fāžu izpildījumā."';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būvnormatīvu ar 25.5.apakšpunktu šādā redakcijā: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"25.5. noplūdstrāvu.";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būvnormatīvu ar 28.</w:t>
      </w:r>
      <w:r w:rsidR="00000000" w:rsidRPr="00000000" w:rsidDel="00000000">
        <w:rPr>
          <w:vertAlign w:val="superscript"/>
          <w:rtl w:val="0"/>
        </w:rPr>
        <w:t xml:space="preserve">1</w:t>
      </w:r>
      <w:r w:rsidR="00000000" w:rsidRPr="00000000" w:rsidDel="00000000">
        <w:rPr>
          <w:rtl w:val="0"/>
        </w:rPr>
        <w:t xml:space="preserve"> punktu, 28.</w:t>
      </w:r>
      <w:r w:rsidR="00000000" w:rsidRPr="00000000" w:rsidDel="00000000">
        <w:rPr>
          <w:vertAlign w:val="superscript"/>
          <w:rtl w:val="0"/>
        </w:rPr>
        <w:t xml:space="preserve">2</w:t>
      </w:r>
      <w:r w:rsidR="00000000" w:rsidRPr="00000000" w:rsidDel="00000000">
        <w:rPr>
          <w:rtl w:val="0"/>
        </w:rPr>
        <w:t xml:space="preserve"> punktu un 28.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Maiņstrāvas ķēdēs ierīkojama elektroinstalācijas noplūdstrāvas aizsardzība ar nominālo nostrādes noplūdes strāvas vērtību ne lielāku par 30mA: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28.</w:t>
      </w:r>
      <w:r w:rsidR="00000000" w:rsidRPr="00000000" w:rsidDel="00000000">
        <w:rPr>
          <w:vertAlign w:val="superscript"/>
          <w:rtl w:val="0"/>
        </w:rPr>
        <w:t xml:space="preserve">1</w:t>
      </w:r>
      <w:r w:rsidR="00000000" w:rsidRPr="00000000" w:rsidDel="00000000">
        <w:rPr>
          <w:rtl w:val="0"/>
        </w:rPr>
        <w:t xml:space="preserve">1. vispārīgam lietojumam paredzētām kontaktligzdām ar nominālo strāvu līdz 32A, ko izmanto elektrozinību jomā speciāli neapmācītas personas;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28.</w:t>
      </w:r>
      <w:r w:rsidR="00000000" w:rsidRPr="00000000" w:rsidDel="00000000">
        <w:rPr>
          <w:vertAlign w:val="superscript"/>
          <w:rtl w:val="0"/>
        </w:rPr>
        <w:t xml:space="preserve">1</w:t>
      </w:r>
      <w:r w:rsidR="00000000" w:rsidRPr="00000000" w:rsidDel="00000000">
        <w:rPr>
          <w:rtl w:val="0"/>
        </w:rPr>
        <w:t xml:space="preserve">2. kontaktligzdām, kas paredzētas ārtelpās izmantojamu pārvietojamo elektroiekārtu ar nominālo strāvu līdz 32A pieslēgšanai;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28.</w:t>
      </w:r>
      <w:r w:rsidR="00000000" w:rsidRPr="00000000" w:rsidDel="00000000">
        <w:rPr>
          <w:vertAlign w:val="superscript"/>
          <w:rtl w:val="0"/>
        </w:rPr>
        <w:t xml:space="preserve">1</w:t>
      </w:r>
      <w:r w:rsidR="00000000" w:rsidRPr="00000000" w:rsidDel="00000000">
        <w:rPr>
          <w:rtl w:val="0"/>
        </w:rPr>
        <w:t xml:space="preserve">3. elektriskās apgaismes ķēdēm mājsaimniecību elektroinstalācijās.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Individuālo dzīvojamo ēku galvenajā ievada sadalnē uz kopējā ievada ierīkojama elektroinstalācijas noplūdstrāvas aizsardzība ar nominālo nostrādes noplūdes strāvas vērtību 300-500mA vai jāparedz cits alternatīvs noplūdstrāvas aizsardzības tehniskais risinājums;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Noplūdstrāvas aizsardzības aparāta klasi izvēlas atbilstošu attiecīgajai elektroinstalācijai pieslēdzamo elektroiekārtu tipam.";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būvnormatīva 51.punktu;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būvnormatīvu ar 55.punktu šādā redakcijā: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Elektroinstalācijas ierīkošana notiek sertificēta būvspeciālista vadībā, bet šī būvnormatīva 53.4. apakšpunktā noteiktās pārbaudes veic sertificēts elektrospeciālists, kuru sertificējusi Latvijā akreditēta institūcija, kas ir kompetenta veikt personu sertificēšanu un atbilst standarta LVS EN ISO/IEC 17024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būvnormatīva 6.pielikumu jaunā redakcijā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2024.gada 1.novembrī.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24-TA-930</w:t>
    </w:r>
    <w:r>
      <w:br/>
    </w:r>
    <w:r w:rsidR="00000000" w:rsidRPr="00000000" w:rsidDel="00000000">
      <w:rPr>
        <w:rtl w:val="0"/>
      </w:rPr>
      <w:t xml:space="preserve">Izdrukāts 29.07.2026. 23.53 - 2.0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24-TA-930</w:t>
    </w:r>
    <w:r>
      <w:br/>
    </w:r>
    <w:r w:rsidR="00000000" w:rsidRPr="00000000" w:rsidDel="00000000">
      <w:rPr>
        <w:rtl w:val="0"/>
      </w:rPr>
      <w:t xml:space="preserve">Izdrukāts 29.07.2026. 23.53 - 2.0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noteikumu_(grozījumu)_projekts_24-TA-930.docx</dc:title>
</cp:coreProperties>
</file>

<file path=docProps/custom.xml><?xml version="1.0" encoding="utf-8"?>
<Properties xmlns="http://schemas.openxmlformats.org/officeDocument/2006/custom-properties" xmlns:vt="http://schemas.openxmlformats.org/officeDocument/2006/docPropsVTypes"/>
</file>