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Fizisko personu reģistrā iekļaujamo ziņu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reģistra likuma</w:t>
      </w:r>
      <w:r>
        <w:br/>
      </w:r>
      <w:r w:rsidR="00000000" w:rsidRPr="00000000" w:rsidDel="00000000">
        <w:rPr>
          <w:rStyle w:val="paragraph"/>
          <w:i w:val="1"/>
          <w:rtl w:val="0"/>
        </w:rPr>
        <w:t xml:space="preserve">8. panta trīspadsmito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Fizisko personu reģistrā (turpmāk – reģistrs) iekļaujamo ziņu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iekļauj šādas ziņas par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dzimtais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vai dzimtas uzvārda vēsturiskā 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valodas personvārda oriģinālforma latīņalfabētiskajā transliterācijā;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ārzemnieka 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personvārda oriģinālforma oriģinālvalodā;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piedzimšanu paziņojušās personas 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deklarētās, reģistrētās, norādītās dzīvesvietas adresi vai papildu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tiesiskais pamats dzīvot deklarētajā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ārvalsts adrese atbilstoši Starptautiskās civilās organizācijas (ICAO) klasifikatoram (turpmāk – klasifikators);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laika periods, kurā persona ir sasniedzama papildu adresē;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kontaktadrese: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ārvalsts adrese atbilstoši klasifikatoram;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citas valsts piešķirtais identifikācijas kods, kas ierakstīts personu apliecinošā dokumentā vai kompetentas iestādes izsniegtajā dokumentā: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identifikācijas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 numurs, izdevējiestādes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personu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Latvijā saņemto uzturēšanās dokumentu – uzturēšanās atļauju, reģistrācijas apliecību vai pastāvīgās uzturēšanās apliecību: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pazīme, vai personai ir pastāvīgās uzturēšanās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uzturēšanās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kategorija;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uzturēšanās tiesību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uzturēšanās tiesības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formāts;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uzturēšanās tiesību anulēšanu: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šķīries;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atraitnis;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laulību: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izdevējiestāde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partnerību: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partneri: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partnerības reģistrēšanas vai izbeigšanas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dokumentu, kas apliecina partnerības reģistrēšanu vai izbeigšanu: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izdevējiestādes nosaukums vai dokumenta izdevēja amatpersonas nosaukums,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nepilngadīgajiem bērniem: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bērns nav reģistrēts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ziņas par tēvu un māti: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tēvu un/vai māti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apliecinoša dokumenta numurs, izdevējiestāde,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dokuments, uz kuru pamatojoties ierakstītas ziņas par bērna tēvu (laulības reģistra numurs, sastādīšanas datums un vieta vai paternitātes atzīšanas iesnieguma numurs, iesniegšanas datums un vieta, vai likumīgā spēkā esoša tiesas sprieduma numurs, datums un tiesa, kas spriedumu taisījusi);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ziņas par personas rīcībspējas ierobežošanu vai rīcībspējas ierobežojuma pārskatīšanu: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nolēmuma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ierobežojuma apjoms vai atcelto vai saglabāto rīcībspējas ierobežojumu apjoms;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nolēmuma pieņemšanas datums, 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ziņas par personas miršanu: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ziņas par personas atļauju vai aizliegumu izmantot tās ķermeni, audus un orgānus pēc nāves;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ziņas par ārpusģimenes aprūpes vai aizgādnības nodibināšanu vai izbeigšanu vai aizgādības tiesību pārtraukšanu vai atņemšanu,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dokumentu, ar kuru personai nodibināta vai izbeigta ārpusģimenes aprūpe vai aizgādnība vai pārtrauktas vai atņemtas, vai atjaunotas aizgādības tiesības, – numurs, pieņemšanas datums, izdevējvalsts, izdevējtiesa un 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apjoms, kādā aizgādnis var rīkoties personas vietā vai kopā 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personas aizbildni, aizgādni vai audžuģimenes statusu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ziņas par bērnu aprūpes iestādi: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ziņas par adopcijas nodibināšanas vai atcelšanas nolēmumu: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ziņas par politiski represētās personas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ziņas par nacionālās pretošanās kustības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ziņas par Otrā pasaules kara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ziņas par dokumentu, kas apliecina aizliegumu izsniegt personu apliecinošu dokumentu bērnam, kurš jaunāks par 14 gadiem, vai aizliegumu izbraukt no valsts bērnam, kurš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iesniedzējs vai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iesniegšanas vai 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termiņš, uz kādu tiek noteikts aizliegums;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ziņas par personu, kurai aizliegts izsniegt tā bērna personu apliecinošu dokumentu, kas jaunāks par 14 gadiem, vai izvest no valsts bērnu, kas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 iekļauj šādas ziņas par tādas personas miršanu, kurai nav piešķirts personas kods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tad norāda arī laulātā 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personai nav piešķirts personas kods Latvijas Republikā un persona ir reģistrēta Civilstāvokļa aktu reģistrācijas informācijas sistēmā līdz 2021. gada 28. jūnijam, reģistrā iekļauj ziņas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medicīnas apliecības: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apliecības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laulības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izdevējtiesa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reģistra ierakstu, kurā norādītas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norāda arī laulātā vārdu,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Noteikumi stājas spēkā 2021. gada 28.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24-TA-446</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24-TA-446</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noteikumu_konsolidētā_versija_24-TA-446.docx</dc:title>
</cp:coreProperties>
</file>

<file path=docProps/custom.xml><?xml version="1.0" encoding="utf-8"?>
<Properties xmlns="http://schemas.openxmlformats.org/officeDocument/2006/custom-properties" xmlns:vt="http://schemas.openxmlformats.org/officeDocument/2006/docPropsVTypes"/>
</file>