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w:t>
      </w:r>
      <w:r>
        <w:br/>
      </w:r>
      <w:r w:rsidR="00000000" w:rsidRPr="00000000" w:rsidDel="00000000">
        <w:rPr>
          <w:rStyle w:val="paragraph"/>
          <w:i w:val="1"/>
          <w:rtl w:val="0"/>
        </w:rPr>
        <w:t xml:space="preserve">18.panta piekto,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6.</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(Latvijas Vēstnesis, 2015, 86., 226. nr.; 2016, 106. nr.; 2017, 59. nr.; 2018, 40. nr.; 2019, 203. nr.; 2021, 92. nr.; 2024, 7. nr.; 2025, 100.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šo noteikumu 6.1., 6.2. un 6.3. apakšpunktā minēto hektāru skaitu, ja ieņēmumi no lauksaimnieciskās ražošanas vai akvakultūras produkcijas ražošanas, neieskaitot saņemto valsts un Eiropas Savienības atbalstu (turpmāk – ieņēmumi), atbilstoši Valsts ieņēmumu dienestā iesniegtajai gada ienākumu deklarācijai vai uzņēmuma gada pārskatam par iepriekšējo taksācijas gadu vai taksācijas gadā pirms iepriekšējā taksācijas gada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vismaz 450 </w:t>
      </w:r>
      <w:r w:rsidR="00000000" w:rsidRPr="00000000" w:rsidDel="00000000">
        <w:rPr>
          <w:i w:val="1"/>
          <w:rtl w:val="0"/>
        </w:rPr>
        <w:t xml:space="preserve">euro</w:t>
      </w:r>
      <w:r w:rsidR="00000000" w:rsidRPr="00000000" w:rsidDel="00000000">
        <w:rPr>
          <w:rtl w:val="0"/>
        </w:rPr>
        <w:t xml:space="preserve"> no hektāra, tostarp par tām zālāju platībām, kas iekļautas bioloģiskās lauksaimniecības kontroles sistēmā atbilstoši normatīvajiem aktiem par bioloģisko lauksaimniecību, ja tiek nodrošināts minimālais lauksaimniecības dzīvnieku blīvums vismaz 0,5 nosacītās liellopu vienības uz vienu hektāru;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vismaz 270 </w:t>
      </w:r>
      <w:r w:rsidR="00000000" w:rsidRPr="00000000" w:rsidDel="00000000">
        <w:rPr>
          <w:i w:val="1"/>
          <w:rtl w:val="0"/>
        </w:rPr>
        <w:t xml:space="preserve">euro</w:t>
      </w:r>
      <w:r w:rsidR="00000000" w:rsidRPr="00000000" w:rsidDel="00000000">
        <w:rPr>
          <w:rtl w:val="0"/>
        </w:rPr>
        <w:t xml:space="preserve"> no hektāra par tādu platību, kas ir iekļauta bioloģiskās lauksaimniecības kontroles sistēmā atbilstoši normatīvajiem aktiem par bioloģisko lauksaimniecību;".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Šo noteikumu 8.1. apakšpunktā minēto prasību par ieņēmumiem nepiemēro kārtējā un nākamajā saimnieciskajā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par to zemes platību, ko lauksaimniecības produkcijas ražotājs salīdzinājumā ar pēdējo deklarēšanas periodu ir papildus deklarējis platību maksājumu saņemšanai saskaņā ar normatīvajiem aktiem par tiešo maksājumu piešķiršanas kārtību lauksaimniekiem, ja kārtējā gada kopējā saimniecības platība nav mazāka par iepriekšējā gada platību;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ja lauksaimniecības produkcijas ražotājs ir uzsācis saimniecisko darbību lauksaimniecībā un reģistrējis to Uzņēmumu reģistrā vai Valsts ieņēmumu dienestā laikposmā no iepriekšējā gada 1. janvāra līdz kārtējā gada 1. jūnijam un kārtējā gadā pirmo reizi deklarējis lauksaimniecībā izmantojamo zemi platību maksājumu saņemšanai saskaņā ar normatīvajiem aktiem par tiešo maksājumu piešķiršanas kārtību lauksaimniekiem."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25-TA-2229</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25-TA-2229</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noteikumu_(grozījumu)_projekts_25-TA-2229.docx</dc:title>
</cp:coreProperties>
</file>

<file path=docProps/custom.xml><?xml version="1.0" encoding="utf-8"?>
<Properties xmlns="http://schemas.openxmlformats.org/officeDocument/2006/custom-properties" xmlns:vt="http://schemas.openxmlformats.org/officeDocument/2006/docPropsVTypes"/>
</file>