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25-TA-2445</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01.07.2025.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142.1.9/4-16-14/25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Latvijas Goda ģimenes apliecības programmas saņēmēju loka paplašināšanu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izskatījis Saeimas Cilvēktiesību un sabiedrisko lietu komisijas (turpmāk – komisija) vēstuli, kurā rosināts paplašināt valsts atbalsta programmas ''Latvijas Goda ģimenes apliecības programma'' (turpmāk – Goda ģimenes apliecība) saņēmēju loku, paredzot, ka Goda ģimenes apliecību un tās piešķirtos atvieglojumus varētu izmantot līdz brīdim, kamēr daudzbērnu ģimenes jaunākais bērns sasniedz 18 gadu vecumu vai 24 gadu vecumu, ja ģimene kvalificējas Ministru kabineta 2024. gada 10. septembra noteikumos Nr. 598 ''Latvijas Goda ģimenes apliecības programmas īstenošanas kārtība'' (turpmāk – noteikumi Nr. 598) noteiktajiem kritērijiem. Vienlaikus aicināts izvērtēt spēkā esošo regulējumu atbalsta pasākumiem bērniem ar invaliditāti un tā pilnveides iespējas ārpus Goda ģimenes apliecības ietvara.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informē, ka, lai nodrošinātu komisijas sniegtā priekšlikuma izpildi, Labklājības ministrija (turpmāk – ministrija) 2025. gada jūnijā un septembrī lūdza nozaru ministrijām, kuras Goda ģimenes apliecības saņēmējiem sniedz dažādu veidu atbalstu, pakalpojumus un atvieglojumus, un Sabiedrības integrācijas fondam veikt aprēķinus un sniegt informāciju par iespējamo ietekmi uz valsts budžetu (par iespējamiem izdevumiem un negūtajiem ieņēmumiem), kas varētu rasties, paplašinot Goda ģimenes apliecības saņēmēju loku. 2025. gada oktobrī ministrijā ir saņemti precizējumi no nozaru ministrijām par iespējamo ietekmi uz valsts budžetu, kas attiecīgi tiks iekļauti  grozījumu noteikumos Nr. 598 projekta anotācijā.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Ministrija ir uzsākusi normatīvā akta izstrādi un 2025. gada  1. decembrī nodevusi TAP portālā sabiedriskajai apspriešanai grozījumus noteikumos Nr. 598, iekļaujot tajos komisijas sniegto priekšlikumu, kas paredz Latvijas Goda ģimenes apliecības saņemšanu daudzbērnu ģimenēm līdz brīdim, kamēr jaunākais bērns sasniedz pilngadību vai 24 gadu vecumu, un attiecīgi iekļaujot atbildīgo iesaistīto institūciju piedāvātos risinājumus, lai neradītu papildu slogu valsts budžetam un nodrošinātu, ka grozījumus noteikumos Nr. 598 iesaistītās institūcijas spēs īstenot esošo budžeta līdzekļu ietvaros. Pēc grozījumu noteikumos Nr. 598 sabiedriskās apspriešanas un saskaņošanas ar citām institūcijām procesa pabeigšanas ministrija plāno projektu iesniegt izskatīšanai Ministru kabineta sēdē.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Attiecībā uz atbalsta pasākumiem bērniem ar invaliditāti atbalsts invaliditātes seku mazināšanai ir skatāms kompleksi – t. i., gan ņemot vērā sniegto finansiālo atbalstu, gan nodrošinātos pakalpojumus un atvieglojumus. Kā prioritāte tiek virzīta gan esošo atbalsta pakalpojumu pilnveide, gan jaunu atbalsta pakalpojumu ieviešana, lai sekmētu bērnu ar invaliditāti vajadzībām atbilstošas atbalsta sistēmas izveidi. Tā, piemēram, 2021. gadā tika pilnveidots asistenta pakalpojums pašvaldībā, mainot pieeju pakalpojuma nodrošināšanā un ieviešot jaunu pakalpojumu – pavadoņa pakalpojumu –, kas nodrošināms bērniem ar invaliditāti, kuriem ir pārvietošanās grūtības, bet kuriem nav tiesību uz asistenta pakalpojumu. Tāpat 2024. gadā tika palielināta piemaksa pie ģimenes valsts pabalsta par bērnu ar invaliditāti (no 106,72 </w:t>
      </w:r>
      <w:r w:rsidR="00000000" w:rsidRPr="00000000" w:rsidDel="00000000">
        <w:rPr>
          <w:i w:val="1"/>
          <w:rtl w:val="0"/>
        </w:rPr>
        <w:t xml:space="preserve">euro </w:t>
      </w:r>
      <w:r w:rsidR="00000000" w:rsidRPr="00000000" w:rsidDel="00000000">
        <w:rPr>
          <w:rtl w:val="0"/>
        </w:rPr>
        <w:t xml:space="preserve">līdz 160 </w:t>
      </w:r>
      <w:r w:rsidR="00000000" w:rsidRPr="00000000" w:rsidDel="00000000">
        <w:rPr>
          <w:i w:val="1"/>
          <w:rtl w:val="0"/>
        </w:rPr>
        <w:t xml:space="preserve">euro </w:t>
      </w:r>
      <w:r w:rsidR="00000000" w:rsidRPr="00000000" w:rsidDel="00000000">
        <w:rPr>
          <w:rtl w:val="0"/>
        </w:rPr>
        <w:t xml:space="preserve">mēnesī), bet 2025. gadā paaugstināts bērna ar invaliditāti kopšanas pabalsts (no 313,43 </w:t>
      </w:r>
      <w:r w:rsidR="00000000" w:rsidRPr="00000000" w:rsidDel="00000000">
        <w:rPr>
          <w:i w:val="1"/>
          <w:rtl w:val="0"/>
        </w:rPr>
        <w:t xml:space="preserve">euro </w:t>
      </w:r>
      <w:r w:rsidR="00000000" w:rsidRPr="00000000" w:rsidDel="00000000">
        <w:rPr>
          <w:rtl w:val="0"/>
        </w:rPr>
        <w:t xml:space="preserve">līdz 413,43 </w:t>
      </w:r>
      <w:r w:rsidR="00000000" w:rsidRPr="00000000" w:rsidDel="00000000">
        <w:rPr>
          <w:i w:val="1"/>
          <w:rtl w:val="0"/>
        </w:rPr>
        <w:t xml:space="preserve">euro </w:t>
      </w:r>
      <w:r w:rsidR="00000000" w:rsidRPr="00000000" w:rsidDel="00000000">
        <w:rPr>
          <w:rtl w:val="0"/>
        </w:rPr>
        <w:t xml:space="preserve">mēnesī). No 2025. gada 1. janvāra ir uzsākta divu jaunu sociālo pakalpojumu sniegšana bērniem ar autiskā spektra traucējumiem un viņu ģimenes locekļiem (uzturošā terapija bērniem ar autiskā spektra traucējumiem no 2 līdz 7 gadiem un psihosociālā rehabilitācija bērniem ar autiskā spektra traucējumiem no 2 līdz 18 gadiem un viņu ģimenes locekļiem). Plašāka informācija par bērniem ar invaliditāti pieejamo atbalstu invaliditātes seku mazināšanai ir pieejama ministrijas tīmekļvietnē: https://www.lm.gov.lv/lv/invaliditate-1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25-TA-2445</w:t>
    </w:r>
    <w:r>
      <w:br/>
    </w:r>
    <w:r w:rsidR="00000000" w:rsidRPr="00000000" w:rsidDel="00000000">
      <w:rPr>
        <w:rtl w:val="0"/>
      </w:rPr>
      <w:t xml:space="preserve">Izdrukāts 29.07.2026. 22.47 - 2.0.VK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25-TA-2445</w:t>
    </w:r>
    <w:r>
      <w:br/>
    </w:r>
    <w:r w:rsidR="00000000" w:rsidRPr="00000000" w:rsidDel="00000000">
      <w:rPr>
        <w:rtl w:val="0"/>
      </w:rPr>
      <w:t xml:space="preserve">Izdrukāts 29.07.2026. 22.47 - 2.0.VK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mk_vēstules_projekts_25-TA-2445.docx</dc:title>
</cp:coreProperties>
</file>

<file path=docProps/custom.xml><?xml version="1.0" encoding="utf-8"?>
<Properties xmlns="http://schemas.openxmlformats.org/officeDocument/2006/custom-properties" xmlns:vt="http://schemas.openxmlformats.org/officeDocument/2006/docPropsVTypes"/>
</file>