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akciju sabiedrības "Rīgas osta" dibināšanu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Ostu likuma 7.panta</w:t>
      </w:r>
      <w:r w:rsidR="00000000" w:rsidRPr="00000000" w:rsidDel="00000000">
        <w:rPr>
          <w:rtl w:val="0"/>
        </w:rPr>
        <w:t xml:space="preserve">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daļu un </w:t>
      </w:r>
      <w:r w:rsidR="00000000" w:rsidRPr="00000000" w:rsidDel="00000000">
        <w:rPr>
          <w:rtl w:val="0"/>
        </w:rPr>
        <w:t xml:space="preserve">pārejas noteikumu 16.punkta</w:t>
      </w:r>
      <w:r w:rsidR="00000000" w:rsidRPr="00000000" w:rsidDel="00000000">
        <w:rPr>
          <w:rtl w:val="0"/>
        </w:rPr>
        <w:t xml:space="preserve"> 1. apakšpunktu, </w:t>
      </w:r>
      <w:r w:rsidR="00000000" w:rsidRPr="00000000" w:rsidDel="00000000">
        <w:rPr>
          <w:rtl w:val="0"/>
        </w:rPr>
        <w:t xml:space="preserve">Publiskas personas kapitāla daļu un kapitalsabiedrību pārvaldības likuma 5.panta</w:t>
      </w:r>
      <w:r w:rsidR="00000000" w:rsidRPr="00000000" w:rsidDel="00000000">
        <w:rPr>
          <w:rtl w:val="0"/>
        </w:rPr>
        <w:t xml:space="preserve"> pirmo un ceturto daļu, </w:t>
      </w:r>
      <w:r w:rsidR="00000000" w:rsidRPr="00000000" w:rsidDel="00000000">
        <w:rPr>
          <w:rtl w:val="0"/>
        </w:rPr>
        <w:t xml:space="preserve">Valsts pārvaldes iekārtas likuma 88.pant</w:t>
      </w:r>
      <w:r w:rsidR="00000000" w:rsidRPr="00000000" w:rsidDel="00000000">
        <w:rPr>
          <w:rtl w:val="0"/>
        </w:rPr>
        <w:t xml:space="preserve">a</w:t>
      </w:r>
      <w:r w:rsidR="00000000" w:rsidRPr="00000000" w:rsidDel="00000000">
        <w:rPr>
          <w:rtl w:val="0"/>
        </w:rPr>
        <w:t xml:space="preserve"> pirmās daļas 2. un 3. punktu un </w:t>
      </w:r>
      <w:r w:rsidR="00000000" w:rsidRPr="00000000" w:rsidDel="00000000">
        <w:rPr>
          <w:rtl w:val="0"/>
        </w:rPr>
        <w:t xml:space="preserve">Komerclikuma</w:t>
      </w:r>
      <w:r w:rsidR="00000000" w:rsidRPr="00000000" w:rsidDel="00000000">
        <w:rPr>
          <w:rtl w:val="0"/>
        </w:rPr>
        <w:t xml:space="preserve"> 141. un 143.pantu atbalstīt akciju sabiedrības “Rīgas osta” (turpmāk – akciju sabiedrība) dibināšanu kopīgi ar Rīgas valstspilsētas pašvaldību.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sabiedrības vispārējais stratēģiskais mērķis ir ilgtspējīgi, atbildīgi un ekonomiski pamatoti nodrošināt pilsētas vidē integrētas, drošas un sabiedrībai draudzīgas Rīgas ostas pārvaldību un attīstību, būt atvērtai sadarbībai, inovācijām un pētniecībai, un darboties kā valsts un pilsētas attīstībai un drošībai stratēģiski nozīmīgas infrastruktūras pārvaldītājs un attīstītājs, sniedzot un ilgtspējīgi attīstot ostas pakalpojumus, kas ir stratēģiski svarīgi tautsaimniecības izaugsmei, sekmējot loģistikas koridora attīstību, veicinot ražošanu, konkurētspēju un ekonomikas attīstību Rīgas valstspilsētā un Rīgas metropoles areālā, respektējot arī vides un sociālo dimensiju.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Akciju sabiedrības pamatkapitāls ir 35 000 euro (apmaksājams naudā), no kura atbilstoši </w:t>
      </w:r>
      <w:r w:rsidR="00000000" w:rsidRPr="00000000" w:rsidDel="00000000">
        <w:rPr>
          <w:rtl w:val="0"/>
        </w:rPr>
        <w:t xml:space="preserve">Ostu likuma pārejas noteikumu</w:t>
      </w:r>
      <w:r w:rsidR="00000000" w:rsidRPr="00000000" w:rsidDel="00000000">
        <w:rPr>
          <w:rtl w:val="0"/>
        </w:rPr>
        <w:t xml:space="preserve"> </w:t>
      </w:r>
      <w:r w:rsidR="00000000" w:rsidRPr="00000000" w:rsidDel="00000000">
        <w:rPr>
          <w:rtl w:val="0"/>
        </w:rPr>
        <w:t xml:space="preserve">16.punktam 60 procenti akciju pieder valstij un 40 procenti - Rīgas valstspilsētas pašvaldībai.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Ostu likuma 7.panta</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daļu iecelt par valsts akciju turētājiem Satiksmes ministriju, Finanšu ministriju, Ekonomikas ministriju un Vides aizsardzības un reģionālās attīstības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Atļaut valsts akciju turētājiem parakstīt akcionāru līgumu ar Rīgas valstspilsētas pašvaldību.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Pilnvarot Satiksmes ministriju valsts vārdā parakstīt akciju sabiedrības dibināšanas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Atļaut Satiksmes ministrijai ieguldīt akciju sabiedrības pamatkapitālā finanšu līdzekļus 21 000 euro apmērā atbilstoši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noteiktajai akciju sadalījuma proporcijai. Izdevumus, kas saistīti ar minēto ieguldījumu un kapitālsabiedrības reģistrāciju, segt no Satiksmes ministrijas pamatbudžeta programmai 97.00.00 "Nozaru vadība un politikas plānošana" 2023.gadam piešķirtajiem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Satiksmes ministrijai šā rīkojuma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nosacījumu izpildei iesniegt Finanšu ministrijā pieprasījumu par valsts budžeta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Satiksmes ministrijai un Rīgas valstspilsētas pašvaldībai, veicot ieguldījumu akciju sabiedrības pamatkapitālā un sedzot citus ar akciju sabiedrības dibināšanu saistītus izdevumus, atbalsts akciju sabiedrībai "Rīgas osta" tiek sniegts kā de minimis atbalsts saskaņā ar </w:t>
      </w:r>
      <w:r w:rsidR="00000000" w:rsidRPr="00000000" w:rsidDel="00000000">
        <w:rPr>
          <w:rtl w:val="0"/>
        </w:rPr>
        <w:t xml:space="preserve">Komisijas (ES) 2013.gada 18.decembra Regulu Nr. 1407/2013 par līguma par Eiropas Savienības darbību 107. un 108.panta piemērošanu de minimis atbalstam</w:t>
      </w:r>
      <w:r w:rsidR="00000000" w:rsidRPr="00000000" w:rsidDel="00000000">
        <w:rPr>
          <w:rtl w:val="0"/>
        </w:rPr>
        <w:t xml:space="preserve"> (dokuments attiecas uz EEZ) (Eiropas Savienības Oficiālais Vēstnesis, 2013.gada 24.decembris, Nr.L352/1) un normatīvajiem aktiem par de minimis atbalsta uzskaites un piešķiršanas kārtību un de minimis atbalsta uzskaites veidlapu paraugiem.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Līdz Rīgas brīvostas pārvaldes likvidācijai, Rīgas brīvostas pārvalde uz savstarpējās vienošanās pamata sedz kapitālsabiedrības, kas nodibināta Rīgas ostas pārvaldīšanai, darbības nodrošināšanas izdevumus.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Noteikt, ka akciju sabiedrības juridiskā adrese ir Kalpaka bulvāris 12, Rīga, Latvija, LV -1010.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Satiksmes ministrijai mēneša laikā pēc šī rīkojuma spēkā stāšanās iesniegt pieteikumu Uzņēmumu reģistrā akciju sabiedrības "Rīgas osta" reģistrēšanai komercreģistrā.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Atļaut Satiksmes ministrijai bez atlīdzības nodot valstij piederošās akciju sabiedrības akcijas turējumā šā rīkojuma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noteiktajām ministrijām.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22-TA-2355</w:t>
    </w:r>
    <w:r>
      <w:br/>
    </w:r>
    <w:r w:rsidR="00000000" w:rsidRPr="00000000" w:rsidDel="00000000">
      <w:rPr>
        <w:rtl w:val="0"/>
      </w:rPr>
      <w:t xml:space="preserve">Izdrukāts 29.07.2026. 22.46 - 7.0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22-TA-2355</w:t>
    </w:r>
    <w:r>
      <w:br/>
    </w:r>
    <w:r w:rsidR="00000000" w:rsidRPr="00000000" w:rsidDel="00000000">
      <w:rPr>
        <w:rtl w:val="0"/>
      </w:rPr>
      <w:t xml:space="preserve">Izdrukāts 29.07.2026. 22.46 - 7.0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rīkojuma_projekts_22-TA-2355.docx</dc:title>
</cp:coreProperties>
</file>

<file path=docProps/custom.xml><?xml version="1.0" encoding="utf-8"?>
<Properties xmlns="http://schemas.openxmlformats.org/officeDocument/2006/custom-properties" xmlns:vt="http://schemas.openxmlformats.org/officeDocument/2006/docPropsVTypes"/>
</file>