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augustā (prot. Nr. 32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Elvīras ielā 19, k-3, Rīgā, daļas nodošanu bezatlīdzības lietošanā biedrībai "Latvijas Nedzirdīgo savienība"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finanšu līdzekļu un mantas izšķērdēšanas novēršanas likuma 5. panta</w:t>
      </w:r>
      <w:r w:rsidR="00000000" w:rsidRPr="00000000" w:rsidDel="00000000">
        <w:rPr>
          <w:rtl w:val="0"/>
        </w:rPr>
        <w:t xml:space="preserve"> otrās daļas 2.</w:t>
      </w:r>
      <w:r w:rsidR="00000000" w:rsidRPr="00000000" w:rsidDel="00000000">
        <w:rPr>
          <w:vertAlign w:val="superscript"/>
          <w:rtl w:val="0"/>
        </w:rPr>
        <w:t xml:space="preserve">1</w:t>
      </w:r>
      <w:r w:rsidR="00000000" w:rsidRPr="00000000" w:rsidDel="00000000">
        <w:rPr>
          <w:rtl w:val="0"/>
        </w:rPr>
        <w:t xml:space="preserve"> punktu un piekto daļu Finanšu ministrijai nodot biedrībai "Latvijas Nedzirdīgo savienība" (reģistrācijas Nr. 40008000615, juridiskā adrese – Elvīras iela 19, k-2, Rīga, LV-1083, sabiedriskā labuma organizācijas statuss piešķirts ar Valsts ieņēmumu dienesta 2007. gada 5. oktobra lēmumu Nr. 176) (turpmāk – biedrība)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(uz visu likumisko lietošanas maksu, izņemot tajā ietverto nekustamā īpašuma nodokli, kas aprēķināts atbilstoši Rīgas valstspilsētas pašvaldības maksāšanas paziņojumam par nekustamā īpašuma nodokli kārtējam gadam) veidā valsts nekustamā īpašuma (nekustamā īpašuma kadastra Nr. 0100 064 0096) – zemes vienības 5184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064 0060) – Elvīras ielā 19, k-3, Rīgā, daļai 1250,90 m</w:t>
      </w:r>
      <w:r w:rsidR="00000000" w:rsidRPr="00000000" w:rsidDel="00000000">
        <w:rPr>
          <w:vertAlign w:val="superscript"/>
          <w:rtl w:val="0"/>
        </w:rPr>
        <w:t xml:space="preserve">2</w:t>
      </w:r>
      <w:r w:rsidR="00000000" w:rsidRPr="00000000" w:rsidDel="00000000">
        <w:rPr>
          <w:rtl w:val="0"/>
        </w:rPr>
        <w:t xml:space="preserve"> platībā (turpmāk – nekustamā īpašuma daļa 1250,90 m</w:t>
      </w:r>
      <w:r w:rsidR="00000000" w:rsidRPr="00000000" w:rsidDel="00000000">
        <w:rPr>
          <w:vertAlign w:val="superscript"/>
          <w:rtl w:val="0"/>
        </w:rPr>
        <w:t xml:space="preserve">2</w:t>
      </w:r>
      <w:r w:rsidR="00000000" w:rsidRPr="00000000" w:rsidDel="00000000">
        <w:rPr>
          <w:rtl w:val="0"/>
        </w:rPr>
        <w:t xml:space="preserve"> platībā), ievērojot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(publicēta Eiropas Savienības Oficiālajā Vēstnesī 2023. gada 15. decembrī, Nr. L) (turpmāk – regula), biedrības īpašumā esošo būvju uzturēšanai. Visa nekustamā īpašuma bilances vērtība 2024. gada 1. aprīlī ir 136 316 </w:t>
      </w:r>
      <w:r w:rsidR="00000000" w:rsidRPr="00000000" w:rsidDel="00000000">
        <w:rPr>
          <w:i w:val="1"/>
          <w:rtl w:val="0"/>
        </w:rPr>
        <w:t xml:space="preserve">euro</w:t>
      </w:r>
      <w:r w:rsidR="00000000" w:rsidRPr="00000000" w:rsidDel="00000000">
        <w:rPr>
          <w:rtl w:val="0"/>
        </w:rPr>
        <w:t xml:space="preserve">, nekustamā īpašuma daļas 1250,90 m</w:t>
      </w:r>
      <w:r w:rsidR="00000000" w:rsidRPr="00000000" w:rsidDel="00000000">
        <w:rPr>
          <w:vertAlign w:val="superscript"/>
          <w:rtl w:val="0"/>
        </w:rPr>
        <w:t xml:space="preserve">2</w:t>
      </w:r>
      <w:r w:rsidR="00000000" w:rsidRPr="00000000" w:rsidDel="00000000">
        <w:rPr>
          <w:rtl w:val="0"/>
        </w:rPr>
        <w:t xml:space="preserve"> platībā bilances vērtība 2024. gada 1. aprīlī ir 32 893,07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(valsts akciju sabiedrībai "Valsts nekustamie īpašumi") noslēgt līgumu par nekustamā īpašuma daļas 1250,90 m</w:t>
      </w:r>
      <w:r w:rsidR="00000000" w:rsidRPr="00000000" w:rsidDel="00000000">
        <w:rPr>
          <w:vertAlign w:val="superscript"/>
          <w:rtl w:val="0"/>
        </w:rPr>
        <w:t xml:space="preserve">2</w:t>
      </w:r>
      <w:r w:rsidR="00000000" w:rsidRPr="00000000" w:rsidDel="00000000">
        <w:rPr>
          <w:rtl w:val="0"/>
        </w:rPr>
        <w:t xml:space="preserve"> platībā nodošanu biedrībai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veidā ar šā rīkojuma spēkā stāšanās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 līgumā iekļaut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daļa 1250,90 m</w:t>
      </w:r>
      <w:r w:rsidR="00000000" w:rsidRPr="00000000" w:rsidDel="00000000">
        <w:rPr>
          <w:vertAlign w:val="superscript"/>
          <w:rtl w:val="0"/>
        </w:rPr>
        <w:t xml:space="preserve">2</w:t>
      </w:r>
      <w:r w:rsidR="00000000" w:rsidRPr="00000000" w:rsidDel="00000000">
        <w:rPr>
          <w:rtl w:val="0"/>
        </w:rPr>
        <w:t xml:space="preserve"> platībā tiek nodota bezatlīdzības lietošanā, piešķirot </w:t>
      </w:r>
      <w:r w:rsidR="00000000" w:rsidRPr="00000000" w:rsidDel="00000000">
        <w:rPr>
          <w:i w:val="1"/>
          <w:rtl w:val="0"/>
        </w:rPr>
        <w:t xml:space="preserve">de minimis </w:t>
      </w:r>
      <w:r w:rsidR="00000000" w:rsidRPr="00000000" w:rsidDel="00000000">
        <w:rPr>
          <w:rtl w:val="0"/>
        </w:rPr>
        <w:t xml:space="preserve">valsts atbalstu samazinātas likumiskās lietošanas maksas veidā. Līgums ir spēkā līdz brīdim, kamēr biedrībai ir sabiedriskā labuma organizācijas statuss un plānotais atbalsts sasniedz regulas 3. panta 2. punktā noteikto summu viena vienota uzņēmuma līmenī atbilstoši regulas 2. panta 2. punktā noteiktajai viena vienota uzņēmuma definīcijai, bet ne ilgāk kā līdz 2031.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 decembrim iesniedz Finanšu ministrijai (valsts akciju sabiedrībai "Valsts nekustamie īpašumi") pieteikumu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atbalsta pretendenta veidlapas izdruku vai norāda tās identifikācijas numuru saskaņā ar </w:t>
      </w:r>
      <w:r w:rsidR="00000000" w:rsidRPr="00000000" w:rsidDel="00000000">
        <w:rPr>
          <w:rtl w:val="0"/>
        </w:rPr>
        <w:t xml:space="preserve">Ministru kabineta 2018. gada 21. novembra noteikumu Nr. 715 "</w:t>
      </w:r>
      <w:r w:rsidR="00000000" w:rsidRPr="00000000" w:rsidDel="00000000">
        <w:rPr>
          <w:i w:val="1"/>
          <w:rtl w:val="0"/>
        </w:rPr>
        <w:t xml:space="preserve">De minimis</w:t>
      </w:r>
      <w:r w:rsidR="00000000" w:rsidRPr="00000000" w:rsidDel="00000000">
        <w:rPr>
          <w:rtl w:val="0"/>
        </w:rPr>
        <w:t xml:space="preserve"> atbalsta uzskaites un piešķiršanas kārtība" 21.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 (valsts akciju sabiedrība "Valsts nekustamie īpašumi") pēc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minētā pieteikuma saņemšanas atbilstoši regulas 2. panta 2. punktam, 3. panta 2. punktam un 6. panta 4. punktam pārbauda, vai biedrības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3. panta 2. punktā noteikto maksimālo </w:t>
      </w:r>
      <w:r w:rsidR="00000000" w:rsidRPr="00000000" w:rsidDel="00000000">
        <w:rPr>
          <w:i w:val="1"/>
          <w:rtl w:val="0"/>
        </w:rPr>
        <w:t xml:space="preserve">de minimis</w:t>
      </w:r>
      <w:r w:rsidR="00000000" w:rsidRPr="00000000" w:rsidDel="00000000">
        <w:rPr>
          <w:rtl w:val="0"/>
        </w:rPr>
        <w:t xml:space="preserve"> atbalsta apmēru, ievērojot regulas 7. panta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apmēru nosaka kārtējā gada likumiskās lietošanas maksas apmērā (no kuras atskaitīts nekustamā īpašuma nodoklis par nekustamā īpašuma daļu 1250,90 m</w:t>
      </w:r>
      <w:r w:rsidR="00000000" w:rsidRPr="00000000" w:rsidDel="00000000">
        <w:rPr>
          <w:vertAlign w:val="superscript"/>
          <w:rtl w:val="0"/>
        </w:rPr>
        <w:t xml:space="preserve">2</w:t>
      </w:r>
      <w:r w:rsidR="00000000" w:rsidRPr="00000000" w:rsidDel="00000000">
        <w:rPr>
          <w:rtl w:val="0"/>
        </w:rPr>
        <w:t xml:space="preserve"> platībā atbilstoši Rīgas valstspilsētas pašvaldības sniegtajam maksāšanas paziņojumam par nekustamā īpašuma nodokli kārtējam gadam), kas aprēķināta saskaņā ar normatīvajiem aktiem, un reģistrē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 </w:t>
      </w:r>
      <w:r w:rsidR="00000000" w:rsidRPr="00000000" w:rsidDel="00000000">
        <w:rPr>
          <w:rtl w:val="0"/>
        </w:rPr>
        <w:t xml:space="preserve">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 par saviem līdzekļiem nodrošina nekustamā īpašuma daļas 1250,90 m</w:t>
      </w:r>
      <w:r w:rsidR="00000000" w:rsidRPr="00000000" w:rsidDel="00000000">
        <w:rPr>
          <w:vertAlign w:val="superscript"/>
          <w:rtl w:val="0"/>
        </w:rPr>
        <w:t xml:space="preserve">2</w:t>
      </w:r>
      <w:r w:rsidR="00000000" w:rsidRPr="00000000" w:rsidDel="00000000">
        <w:rPr>
          <w:rtl w:val="0"/>
        </w:rPr>
        <w:t xml:space="preserve"> platībā uzturēšanu, kā arī kompensē Finanšu ministrijai (valsts akciju sabiedrībai "Valsts nekustamie īpašumi") līgumā noteiktajā apmērā un termiņā nekustamā īpašuma nodokli atbilstoši minētajai nekustamā īpašuma daļai, kas aprēķināts atbilstoši Rīgas valstspilsētas pašvaldības maksāšanas paziņojumam par nekustamā īpašuma nodokli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(valsts akciju sabiedrībai "Valsts nekustamie īpašumi") ir tiesības vienpusēji atkāpties no līguma, par to rakstiski informējot biedrību vismaz 30 dienas iepriekš, ja vairāk nekā mēnesi netiek pildīti šā rīkojuma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minētie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līgums ar biedrību tiek izbeigts, ja nekustamā īpašuma daļa 1250,90 m</w:t>
      </w:r>
      <w:r w:rsidR="00000000" w:rsidRPr="00000000" w:rsidDel="00000000">
        <w:rPr>
          <w:vertAlign w:val="superscript"/>
          <w:rtl w:val="0"/>
        </w:rPr>
        <w:t xml:space="preserve">2</w:t>
      </w:r>
      <w:r w:rsidR="00000000" w:rsidRPr="00000000" w:rsidDel="00000000">
        <w:rPr>
          <w:rtl w:val="0"/>
        </w:rPr>
        <w:t xml:space="preserve"> platībā vai uz zemes vienības (zemes vienības kadastra apzīmējums 0100 064 0060) biedrības īpašumā esošā būve tiek atsavināta;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līgums ar biedrību tiek izbeigts, ja biedrība nekustamā īpašuma daļā 1250,90 m</w:t>
      </w:r>
      <w:r w:rsidR="00000000" w:rsidRPr="00000000" w:rsidDel="00000000">
        <w:rPr>
          <w:vertAlign w:val="superscript"/>
          <w:rtl w:val="0"/>
        </w:rPr>
        <w:t xml:space="preserve">2</w:t>
      </w:r>
      <w:r w:rsidR="00000000" w:rsidRPr="00000000" w:rsidDel="00000000">
        <w:rPr>
          <w:rtl w:val="0"/>
        </w:rPr>
        <w:t xml:space="preserve"> platībā uzsāk darbības atbilstoši kādam regulas 1. panta 1. punkta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pārkāpti regulas nosacījumi, biedrībai ir pienākums atmaksāt Finanšu ministrijai (valsts akciju sabiedrībai "Valsts nekustamie īpašumi") līguma ietvaros saņemto nelikumīgo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atbalstu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biedrībai un Finanšu ministrijai (valsts akciju sabiedrībai "Valsts nekustamie īpašumi") saskaņā ar regulas 6. panta 3. un 7. 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 </w:t>
      </w:r>
      <w:r w:rsidR="00000000" w:rsidRPr="00000000" w:rsidDel="00000000">
        <w:rPr>
          <w:rtl w:val="0"/>
        </w:rPr>
        <w:t xml:space="preserve">atbalsta piešķiršanas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24-TA-1578</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24-TA-1578</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rīkojuma_projekts_24-TA-1578.docx</dc:title>
</cp:coreProperties>
</file>

<file path=docProps/custom.xml><?xml version="1.0" encoding="utf-8"?>
<Properties xmlns="http://schemas.openxmlformats.org/officeDocument/2006/custom-properties" xmlns:vt="http://schemas.openxmlformats.org/officeDocument/2006/docPropsVTypes"/>
</file>