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245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16. maijā (prot. Nr. 26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2016. gada 13. decembra noteikumos Nr. 806 "Noteikumi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806 "Noteikumi par Iekšlietu ministrijas sistēmas iestāžu un Ieslodzījuma vietu pārvaldes amatpersonu ar speciālajām dienesta pakāpēm mēnešalgu un speciālo piemaksu noteikšanas kārtību un to apmēru" (Latvijas Vēstnesis, 2016, 246. nr.; 2018, 220. nr.; 2019, 206. nr.; 2021, 243. nr.; 2022, 180. nr.; 2023, 14.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23-TA-531</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23-TA-531</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noteikumu_(grozījumu)_projekts_23-TA-531.docx</dc:title>
</cp:coreProperties>
</file>

<file path=docProps/custom.xml><?xml version="1.0" encoding="utf-8"?>
<Properties xmlns="http://schemas.openxmlformats.org/officeDocument/2006/custom-properties" xmlns:vt="http://schemas.openxmlformats.org/officeDocument/2006/docPropsVTypes"/>
</file>