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Uzņēmumu ienākuma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Uzņēmumu ienākuma nodokļa likumā (Latvijas Vēstnesis, 2017, 156. nr.; 2018, 249. nr.; 2019, 62., 118. nr.; 2020, 29. nr.; 2021, 65.A, 193., 200. nr.; 2022, 69. nr.; 2023, 87., 247.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2. panta pirmās daļas 1. punktu ar "d"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"d) ostu pārvaldes neatkarīgi no šā panta otrajā daļā minētā;".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53.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"53. Šā likuma 2. panta pirmās daļas 1. punkta "d" apakšpunkts, kas paredz, ka ostu pārvaldes ir uzskatāmas par nodokļa maksātājām, piemērojams, sākot ar pārskata gadu, kas sākas 2026. gadā."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25-TA-564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25-TA-564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