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2013. gada 5. februāra noteikumos Nr. 84 "Noteikumi par atsevišķu bīstamu ķīmisku vielu lietošanas ierobežojumiem elektriskajās un elektroniskajās iekārtās"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Ķīmisko vielu likuma</w:t>
      </w:r>
      <w:r w:rsidR="00000000" w:rsidRPr="00000000" w:rsidDel="00000000">
        <w:rPr>
          <w:rStyle w:val="paragraph"/>
          <w:i w:val="1"/>
          <w:rtl w:val="0"/>
        </w:rPr>
        <w:t xml:space="preserve"> 16.panta otro daļu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"</w:t>
      </w:r>
      <w:r w:rsidR="00000000" w:rsidRPr="00000000" w:rsidDel="00000000">
        <w:rPr>
          <w:rStyle w:val="paragraph"/>
          <w:i w:val="1"/>
          <w:rtl w:val="0"/>
        </w:rPr>
        <w:t xml:space="preserve">Par atbilstības novērtēšanu</w:t>
      </w:r>
      <w:r w:rsidR="00000000" w:rsidRPr="00000000" w:rsidDel="00000000">
        <w:rPr>
          <w:rStyle w:val="paragraph"/>
          <w:i w:val="1"/>
          <w:rtl w:val="0"/>
        </w:rPr>
        <w:t xml:space="preserve">" 7.panta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2013. gada 5. februāra noteikumos Nr. 84 "Noteikumi par atsevišķu bīstamu ķīmisku vielu lietošanas ierobežojumiem elektriskajās un elektroniskajās iekārtās" (Latvijas Vēstnesis, 2013, 47. nr.; 2014, 109., 210. nr.; 2016, 14. nr.; 2017, 56., 249. nr.; 2018, 157. nr.; 2019, 7., 139. nr.; 2020, 84B., 173. nr.; 2021, 237. nr.; 2022, 91., 201. nr.; 2023, 54.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82.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"82) Komisijas 2022. gada 28. oktobra Deleģētā direktīvas (ES) 2023/171, ar ko attiecībā uz atbrīvojumu sešvērtīgā hroma izmantošanai par pretkorozijas aģentu gāzes absorbcijas siltumsūkņos groza Eiropas Parlamenta un Padomes Direktīvas 2011/65/ES III pielikumu, to pielāgojot zinātnes un tehnikas attīstībai";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Šie noteikumi stājas spēkā 2023.gada 1.septembrī.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23-TA-1149</w:t>
    </w:r>
    <w:r>
      <w:br/>
    </w:r>
    <w:r w:rsidR="00000000" w:rsidRPr="00000000" w:rsidDel="00000000">
      <w:rPr>
        <w:rtl w:val="0"/>
      </w:rPr>
      <w:t xml:space="preserve">Izdrukāts 29.07.2026. 21.58 - 1.0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23-TA-1149</w:t>
    </w:r>
    <w:r>
      <w:br/>
    </w:r>
    <w:r w:rsidR="00000000" w:rsidRPr="00000000" w:rsidDel="00000000">
      <w:rPr>
        <w:rtl w:val="0"/>
      </w:rPr>
      <w:t xml:space="preserve">Izdrukāts 29.07.2026. 21.58 - 1.0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noteikumu_(grozījumu)_projekts_23-TA-1149.docx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