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bāriņtiesas priekšsēdētāja, bāriņtiesas priekšsēdētāja vietnieka un bāriņtiesas locekļa mācību programmas saturu un apmācības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Bāriņtiesu likuma</w:t>
      </w:r>
      <w:r w:rsidR="00000000" w:rsidRPr="00000000" w:rsidDel="00000000">
        <w:rPr>
          <w:rStyle w:val="paragraph"/>
          <w:i w:val="1"/>
          <w:rtl w:val="0"/>
        </w:rPr>
        <w:t xml:space="preserve"> 10.panta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bāriņtiesas priekšsēdētāja, bāriņtiesas priekšsēdētāja vietnieka un bāriņtiesas locekļa (turpmāk - bāriņtiesas darbinieks) mācību programmas saturu un apmācības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iegūtu speciālās zināšanas par bāriņtiesas funkcijām, uzdevumiem, kompetenci, darba organizāciju, dokumentu izstrādāšanu un noformēšanu, bāriņ­tiesas darbinieks apgūst mācību programmu ne mazāk kā 150 stundu apjomā (no tām 70 % stundu - teorētiskās nodarbības un 30 % stundu - praktiskās nodar­bības). Mācību programmā iekļauj šādas 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bāriņtiesas funkcijas un darba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un bērnu personiskās un mantiskās attiecības;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aizgādības tiesības, aizgādības tiesību izbeigšanās un aprobežošana, riska faktoru novērtēšanas kritēriji nelabvēlīgajās ģimenēs;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aizbildnība un aizgādnība;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audžuģimenes, bērna ievietošana audžuģimenē;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un sociālās rehabilitācijas institūciju pakalpojumi, nodrošinot bērnam ārpusģimenes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garantijas bāreņiem, bez vecāku gādības palikušajiem bērniem un pilngadību sasniegušajiem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adopcija;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vardarbība pret bērnu, tās veidi un pazīmes, starpinstitūciju sadarbība, ja notikusi vardarbība;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bērnu tiesību aizsardzības sistēma, normatīvie akti bērnu tiesību aizsardzības jautājumos un starptautisko tiesību aktu piemērošana bērnu tiesību aizsardzībā;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vecāku un bērnu tiesības un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lietu tiesības, saistību tiesības, mantojuma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civilprocesa pamati, civilās tiesvedības vispārīgie pamatnoteikumi;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civilstāvokļa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apliecinājumu izdarīšana un citu uzdevumu pildīšana;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palīdzība mantojuma lietu kārtošanā un mantojuma apsardzība;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saskarsmes veidošanas pamatprincipi atbilstoši bērna vecumposma īpatnībām;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publiskās runas pamatprincipi.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programmas paraugu izstrādā Bērnu aizsardzības centrs un pēc saskaņošanas ar Labklājības ministriju un Tieslietu ministriju apstiprina Bērnu aizsardzības centra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ministrs iesniedz Ministru kabinetā priekšliku­mus par nepieciešamajām izmaiņām mācību programmas saturā, un Ministru kabinets ne retāk kā reizi piecos gados pārskata mācību programmas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Bāriņtiesas darbiniekus izglīto un apliecības par mācību programmas apgūšanu (</w:t>
      </w:r>
      <w:r w:rsidR="00000000" w:rsidRPr="00000000" w:rsidDel="00000000">
        <w:rPr>
          <w:rtl w:val="0"/>
        </w:rPr>
        <w:t xml:space="preserve">pielikums</w:t>
      </w:r>
      <w:r w:rsidR="00000000" w:rsidRPr="00000000" w:rsidDel="00000000">
        <w:rPr>
          <w:rtl w:val="0"/>
        </w:rPr>
        <w:t xml:space="preserve">) izsniedz izglītības iestāžu reģistrā reģistrēta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Maksimālais izglītojamo skaits grupā - 25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Mācību programmas tēmas lasa lektori, kuriem ir otrā līmeņa augstākā akadēmiskā vai profesionālā izglītība attiecīgajā jomā, teorētiskās zināšanas bāriņtiesu darbības jautājumos un praktiskās iemaņas bāriņtiesu 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mācību programmu un pasniedzēju sarakstu saskaņo ar Bērnu aizsardzības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Bāriņtiesas darbinieks mācību pro­grammu apgūst sešu mēnešu laikā pēc darba tiesisko attiecību nodibināšanas, neieskaitot pārbaudes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kura apmeklējusi 90 % kursa nodarbību un sekmīgi nokārto­jusi noslēguma pārbaudījumu, saņem apliecību par mācību programmas apgūšanu.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bāriņtiesas darbinieks mācību programmā iekļauto tēmu ir apguvis ne agrāk kā pirms pieciem gadiem, iegūstot augstāko izglītību, tālākizglītību vai apgūstot Ministru kabineta 2005.gada 27.septembra noteikumos Nr.729 "Notei­kumi par speciālu zināšanu apguves kārtību bērnu tiesību aizsardzības jomā un šo zināšanu saturu" minēto apmācības programmu, viņam atkārtoti nav jāapgūst šajos noteikumos minētās mācību programmas attiecīgā 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 izglītojamā bāriņtiesas darbinieka lietai pievieno dokumentu, kas apliecina attiecīgās tēmas apguvi.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Bāriņtiesas darbinieks ik pēc diviem gadiem pilnveido zināšanas, secīgi apgūstot vienu profesionālās kompetences pilnveides mācību programmas moduli, kura apjoms ir astoņas akadēmiskās stundas.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minēto mācību programmas paraugu izstrādā Bērnu aizsardzības centrs un pēc saskaņošanas ar Labklājības ministriju un Tieslietu ministriju apstiprina Bērnu aizsardzības centra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Bāriņtiesas darbinieks, kas stājies amatā vai pieņemts darbā pirms šo noteikumu spēkā stāšanās dienas un pēdējo triju gadu laikā nav apguvis bāriņtiesu un pagasttiesu darbinieku apmācības pro­grammu, to apgūst gada laikā no šo noteikumu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minētie mācību programmu paraugi ir spēkā līdz Bērnu aizsardzības centra vadītājs apstiprina jaunus mācību programmu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iestādēm ir tiesības turpināt mācību programmu īstenošanu, līdz Bērnu aizsardzības centra vadītājs ir apstiprinājis jaunus mācību programmu paraugus, ja attiecīgās mācību programmas un pasniedzēju saraksts ir saskaņots ar Bērnu aizsardzības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stājas spēkā ar 2007.gada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punkts stājas spēkā 2024.gada 1.martā.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23-TA-3303</w:t>
    </w:r>
    <w:r>
      <w:br/>
    </w:r>
    <w:r w:rsidR="00000000" w:rsidRPr="00000000" w:rsidDel="00000000">
      <w:rPr>
        <w:rtl w:val="0"/>
      </w:rPr>
      <w:t xml:space="preserve">Izdrukāts 29.07.2026. 21.58 - 2.0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23-TA-3303</w:t>
    </w:r>
    <w:r>
      <w:br/>
    </w:r>
    <w:r w:rsidR="00000000" w:rsidRPr="00000000" w:rsidDel="00000000">
      <w:rPr>
        <w:rtl w:val="0"/>
      </w:rPr>
      <w:t xml:space="preserve">Izdrukāts 29.07.2026. 21.58 - 2.0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noteikumu_konsolidētā_versija_23-TA-3303.docx</dc:title>
</cp:coreProperties>
</file>

<file path=docProps/custom.xml><?xml version="1.0" encoding="utf-8"?>
<Properties xmlns="http://schemas.openxmlformats.org/officeDocument/2006/custom-properties" xmlns:vt="http://schemas.openxmlformats.org/officeDocument/2006/docPropsVTypes"/>
</file>