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jūlijā (prot. Nr. 28 50.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Rīcības plāns investīciju piesaistei un finanšu pieejamībai tautsaimniecībā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Rīcības plānu investīciju piesaistei un finanšu pieejamībai tautsaimniecībā (turpmāk – plāns).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nodrošināt plāna ieviešanas vadību un koordināciju.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Plāna īstenošanā iesaistītajām institūcijām sagatavot un attiecīgi līdz 2026. gada 1. aprīlim un 2027. gada 1. aprīlim iesniegt Ekonomikas ministrijā informāciju par plānā noteikto uzdevumu izpildes gaitu un rezultātiem.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ekonomikas ministram līdz 2027. gada 1. oktobrim iesniegt noteiktā kārtībā Ministru kabinetā plāna īstenošanas ietekmes izvērtējumu.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un līdzatbildīgajām institūcijām plānā paredzēto pasākumu īstenošanu nodrošināt no tām piešķirtajiem budžeta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25-TA-1405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25-TA-1405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