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21. augusta noteikumos Nr. 532 "Civilās aviācijas gaisa kuģa salona apkalpes locekļu un to apmācību sniedzēju sertificēšanas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w:t>
      </w:r>
      <w:r>
        <w:br/>
      </w:r>
      <w:r w:rsidR="00000000" w:rsidRPr="00000000" w:rsidDel="00000000">
        <w:rPr>
          <w:rStyle w:val="paragraph"/>
          <w:i w:val="1"/>
          <w:rtl w:val="0"/>
        </w:rPr>
        <w:t xml:space="preserve">30. panta otro daļu, 31. panta trešo daļu,</w:t>
      </w:r>
      <w:r>
        <w:br/>
      </w:r>
      <w:r w:rsidR="00000000" w:rsidRPr="00000000" w:rsidDel="00000000">
        <w:rPr>
          <w:rStyle w:val="paragraph"/>
          <w:i w:val="1"/>
          <w:rtl w:val="0"/>
        </w:rPr>
        <w:t xml:space="preserve">32.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21. augusta noteikumos Nr. 532 "Civilās aviācijas gaisa kuģa salona apkalpes locekļu un to apmācību sniedzēju sertificēšanas kārtība" (Latvijas Vēstnesis, 2018,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Apmācību sniedzējs izsniedz pretendentam salona apkalpes locekļa apliecību, kas atbilst regulas Nr. 1178/2011 V pielikuma CC.CCA.105. punktā un VI pielikuma ARA daļas II papildinājumā noteiktajām prasībām, ja pretendents: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sasniedzis regulas Nr. 1178/2011 V pielikuma CC.GEN.020. punktā noteikto 18 gadu vecumu;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iesniedzis šo noteikumu 15.1. apakšpunktā minēto iesniegumu;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ir nokārtojis šo noteikumu 15.2. apakšpunktā paredzēto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1</w:t>
      </w:r>
      <w:r w:rsidR="00000000" w:rsidRPr="00000000" w:rsidDel="00000000">
        <w:rPr>
          <w:rtl w:val="0"/>
        </w:rPr>
        <w:t xml:space="preserve"> Ja salona apkalpes locekļa apliecība ir nozaudēta vai tajā ir jāveic izmaiņas, kas saistītas ar personas datu maiņu, taču apmācību sniedzējs, kurš sākotnēji izsniedza salona apkalpes locekļa apliecību, ir pārtraucis savu darbību vai Civilās aviācijas aģentūra ir anulējusi apmācību sniedzēja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 salona apkalpes loceklis iesniedz Civilās aviācijas aģentūrā iesniegumu par jaunas salona apkalpes locekļa apliecības izsniegšanu un iepriekš izsniegtās salona apkalpes locekļa apliecības anulēšanu, norādot iepriekš izsniegtās salona apkalpes apliecības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 pēc šo noteikumu 19.</w:t>
      </w:r>
      <w:r w:rsidR="00000000" w:rsidRPr="00000000" w:rsidDel="00000000">
        <w:rPr>
          <w:vertAlign w:val="superscript"/>
          <w:rtl w:val="0"/>
        </w:rPr>
        <w:t xml:space="preserve">1</w:t>
      </w:r>
      <w:r w:rsidR="00000000" w:rsidRPr="00000000" w:rsidDel="00000000">
        <w:rPr>
          <w:rtl w:val="0"/>
        </w:rPr>
        <w:t xml:space="preserve"> 1. punktā minētā iesnieguma saņemšanas, Civilās aviācijas aģentūra pieņem lēmumu anulēt iepriekš izsniegto salona apkalpes apliecību, un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2.1. netiek konstatēti regulas Nr.  1178/2011 VI pielikuma ARA.CC.105. punktā minētie gadījumi, pieņem lēmumu izsniegt salona apkalpes loceklim jaunu salona apkalpes locekļa apliecību, kas atbilst regulas Nr.  1178/2011 V pielikuma CC.CCA.105. punktā un VI pielikuma ARA daļas II papildinājumā noteiktajām prasībām un kuras numurs sastāv no Civilās aviācijas aģentūras piešķirtā kārtas numura;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2.2. tiek konstatēti regulas Nr.  1178/2011 VI pielikuma ARA.CC.105. punktā minētie gadījumi, pieņem lēmumu atteikt izsniegt salona apkalpes loceklim jaunu salona apkalpes locekļa apliecību."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23-TA-3196</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23-TA-3196</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noteikumu_(grozījumu)_projekts_23-TA-3196.docx</dc:title>
</cp:coreProperties>
</file>

<file path=docProps/custom.xml><?xml version="1.0" encoding="utf-8"?>
<Properties xmlns="http://schemas.openxmlformats.org/officeDocument/2006/custom-properties" xmlns:vt="http://schemas.openxmlformats.org/officeDocument/2006/docPropsVTypes"/>
</file>