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Narkotisko un psihotropo vielu un zāļu, kā arī prekursoru likumīgās aprites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Narkotisko un psihotropo vielu un zāļu, kā arī prekursoru likumīgās aprites likumā (Latvijas Republikas Saeimas un Ministru Kabineta Ziņotājs 1996, 12. nr.; 1998, 15. nr.; 2000, 10. nr.; 2003, 15. nr.; 2006, 12. nr.; 2007, 12., 21. nr.; 2008, 16. nr; Latvijas Vēstnesis, 2010, 183. nr.; 2012, 200. nr.; 2013, 213. nr.; 2019, 123., 248.A nr.; 2020, 123. nr.; 2021, 92.A, 246. nr. )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likumu ar 7.</w:t>
      </w:r>
      <w:r w:rsidR="00000000" w:rsidRPr="00000000" w:rsidDel="00000000">
        <w:rPr>
          <w:vertAlign w:val="superscript"/>
          <w:rtl w:val="0"/>
        </w:rPr>
        <w:t xml:space="preserve">2 </w:t>
      </w:r>
      <w:r w:rsidR="00000000" w:rsidRPr="00000000" w:rsidDel="00000000">
        <w:rPr>
          <w:rtl w:val="0"/>
        </w:rPr>
        <w:t xml:space="preserve">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b w:val="1"/>
          <w:vertAlign w:val="superscript"/>
          <w:rtl w:val="0"/>
        </w:rPr>
        <w:t xml:space="preserve">2</w:t>
      </w:r>
      <w:r w:rsidR="00000000" w:rsidRPr="00000000" w:rsidDel="00000000">
        <w:rPr>
          <w:b w:val="1"/>
          <w:rtl w:val="0"/>
        </w:rPr>
        <w:t xml:space="preserve"> pants.</w:t>
      </w:r>
      <w:r w:rsidR="00000000" w:rsidRPr="00000000" w:rsidDel="00000000">
        <w:rPr>
          <w:rtl w:val="0"/>
        </w:rPr>
        <w:t xml:space="preserve"> (1) Gadījumos, kad veterinārmedicīniskās prakses iestādei nepieciešams veikt darbības ar I sarakstā iekļauto vielu saturošām zālēm, kurām paredzēts izņēmums veterinārmedicīniskām manipulācijām, veterinārmedicīniskās prakses iestāde saņem tiesības darbībai ar I sarakstā iekļauto vielu saturošām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Pārtikas un veterinārais dienests veterinārmedicīniskās prakses iestādei piešķir, atsaka, aptur vai anulē tiesības darbībai ar I sarakstā iekļauto vielu saturošām zālēm, kurām paredzēts izņēmums lietošanai veterinārmedicīniskām manipulācijām.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Veterināro zāļu lieltirgotavā darbību ar I sarakstā iekļauto vielu saturošām zālēm, kurām paredzēts izņēmums lietošanai veterinārmedicīniskām manipulācijām, veic tikai tad, ja ir saņemta 9.pantā minētā licence darbībai ar II saraksta vielām un zālēm un Pārtikas un veterinārais dienests ir iekļāvis to objektu sarakstā atzīmi, kam atļauta darbība ar I sarakstā iekļautām zālēm, kurām paredzēts izņēmums veterinārmedicīniskām manipulācijām.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Veterināro zāļu ražotājs darbību ar I sarakstā iekļauto vielu saturošām zālēm, kurām paredzēts izņēmums lietošanai veterinārmedicīniskām manipulācijām, veic tādā gadījumā, ja saņemta 9.pantā minētā licence darbībai ar II saraksta vielām un  zālēm un Pārtikas un veterinārais dienests ir iekļāvis to objektu sarakstā, kam atļauta darbība ar I sarakstā iekļautām zālēm, kurām paredzēts izņēmums veterinārmedicīniskām manipulācijām.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 sarakstā iekļauto vielu saturošu zāļu importu veic tikai ar Zāļu valsts aģentūras izsniegtu un ANO Ekonomikas un sociālās padomes Narkotiku komisijas prasībām atbilstošu ikreizēju atļauju, šā panta trešajā un ceturtajā daļā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Aizliegts I sarakstā iekļauto vielu saturošu zāļu imports, ja saņēmēja adreses vietā ir norādīta tikai banka vai abonenta pastkastītes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Aizliegts I sarakstā iekļauto vielu saturošu zāļu imports uz konsignācijas noliktavu Latvijas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nosaka I sarakstā iekļauto vielu saturošu zāļu saņemšanas, iepirkšanas, izplatīšanas, izsniegšanas, uzglabāšanas, uzskaites un iznīcināšanas kārtību veterināro zāļu lieltirgotavās un veterināro zāļu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Ministru kabinets nosaka kārtību, kā Pārtikas un veterinārais dienests veterināro zāļu lieltirgotavas un veterināro zāļu ražotājus iekļauj to objektu sarakstā, kam atļauta darbība ar I sarakstā iekļauto vielu saturošām zālēm, kurām paredzēts izņēmums veterinārmedicīniskām manipulācijām.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prasības un kārtību, kādā veterinārmedicīniskās prakses iestādes iegūst tiesības darbībai ar I sarakstā iekļauto vielu saturošām zālēm, kā arī nosacījumus un kārtību, kādā veterinārmedicīniskās prakses iestāde iegādājas, saņem, nodod lietošanā, uzglabā, uzskaita un iznīcina I sarakstā iekļauto vielu saturošas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Ministru kabinets nosaka tos muitas punktus, caur kuriem atļauts I sarakstā iekļauto vielu saturošu zāļu imports.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Valsts policija veic atbilstošus pasākumus, lai novērstu I sarakstā iekļauto vielu saturošu zāļu nonākšanu nelegālajā apritē."</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likuma 12.panta otro daļu pēc vārda "aģentūru" ar vārdiem "bet veterināro zāļu jomā Pārtikas un veterināro dienestu".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 14.pantā: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izsniegt, atteikt izsniegt vai pārreģistrēt speciālo atļauju (licenci) un lēmumu par speciālās atļaujas (licences) darbības apturēšanu, atjaunošanu vai anulēšanu pieņem Zāļu valsts aģentūra, bet veterinārfarmaceitiskai darbībai Pārtikas un veterinārais dienests. Zāļu valsts aģentūras vai Pārtikas un veterinārā dienesta lēmuma par speciālās atļaujas (licences) apturēšanu vai anulēšanu apstrīdēšana vai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pēc vārda "aģentūra" ar vārdiem "bet veterināro zāļu jomā Pārtikas un veterinārais dienests".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14.</w:t>
      </w:r>
      <w:r w:rsidR="00000000" w:rsidRPr="00000000" w:rsidDel="00000000">
        <w:rPr>
          <w:vertAlign w:val="superscript"/>
          <w:rtl w:val="0"/>
        </w:rPr>
        <w:t xml:space="preserve">1</w:t>
      </w:r>
      <w:r w:rsidR="00000000" w:rsidRPr="00000000" w:rsidDel="00000000">
        <w:rPr>
          <w:rtl w:val="0"/>
        </w:rPr>
        <w:t xml:space="preserve"> panta pirmo un otro daļu pēc vārda "aģentūra" ar vārdiem "bet veterināro zāļu jomā Pārtikas un veterinārais dienests".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Izteikt likuma 44.panta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izvērtē II un III sarakstā iekļauto vielu saturošu veterināro zāļu, kā arī I sarakstā iekļauto vielu saturošu zāļu, kurām paredzēts izņēmums lietošanai veterinārmedicīniskām manipulācijām, izplatīšanas, ražošanas, importēšanas un eksportēšanas atbilstību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uzrauga un kontrolē personas, kuras veic darbības ar II un III sarakstā iekļauto vielu saturošām veterinārām zālēm, kā arī I sarakstā iekļauto vielu saturošām zālēm, kurām paredzēts izņēmums lietošanai veterinārmedicīniskām manipulācijām;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normatīvajiem aktiem aptur II un III sarakstā iekļauto vielu saturošu veterināro zāļu, kā arī I sarakstā iekļauto vielu saturošu zāļu, kurām paredzēts izņēmums lietošanai veterinārmedicīniskām manipulācijām,  izplatīšanu vai personas veterinārfarmaceitisko darbību līdz apstākļu galīgai noskaidrošanai."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Pārejas noteikumi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Papildināt pārejas noteikumus ar 8. un 9. 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Līdz 2025. gada 30. novembrim izsniegtās speciālās atļaujas (licences) veterināro narkotisko un psihotropo vielu un zāļu ražošanai, importēšanai un izplatīšanai ir spēkā līdz to derīguma termiņa beigām (ja tāds norādīts) vai līdz to pārreģistrācijai.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Zāļu valsts aģentūra līdz 2025. gada 30. novembrim lietas, kas saistītas ar speciālās atļaujas (licences) izsniegšanu veterināro narkotisko un psihotropo vielu un zāļu ražošanai, importēšanai un izplatīšanai, nodod Pārtikas un veterinārajam dienestam."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24-TA-2855</w:t>
    </w:r>
    <w:r>
      <w:br/>
    </w:r>
    <w:r w:rsidR="00000000" w:rsidRPr="00000000" w:rsidDel="00000000">
      <w:rPr>
        <w:rtl w:val="0"/>
      </w:rPr>
      <w:t xml:space="preserve">Izdrukāts 29.07.2026. 23.20 - 1.0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24-TA-2855</w:t>
    </w:r>
    <w:r>
      <w:br/>
    </w:r>
    <w:r w:rsidR="00000000" w:rsidRPr="00000000" w:rsidDel="00000000">
      <w:rPr>
        <w:rtl w:val="0"/>
      </w:rPr>
      <w:t xml:space="preserve">Izdrukāts 29.07.2026. 23.20 - 1.0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likumprojekts_(grozījumi)_24-TA-2855.docx</dc:title>
</cp:coreProperties>
</file>

<file path=docProps/custom.xml><?xml version="1.0" encoding="utf-8"?>
<Properties xmlns="http://schemas.openxmlformats.org/officeDocument/2006/custom-properties" xmlns:vt="http://schemas.openxmlformats.org/officeDocument/2006/docPropsVTypes"/>
</file>