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4.1.1. specifiskā atbalsta mērķa "Nodrošināt vienlīdzīgu piekļuvi veselības aprūpei un stiprināt veselības sistēmu, tostarp primārās veselības aprūpes noturību" (turpmāk – specifiskais atbalsta mērķis) 4.1.1.3. pasākuma "Primārās veselības aprūpes lomas stiprināšana, attīstot infrastruktūru" otro kārtu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sadarbības partnerim (ja to pieaicina);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tostarp 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projektu iesniegumu atlasi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atbildīgās iestādes funkcijas pilda Veselības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plānotais atbalsta veids ir grants (dotācija).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Projektu īstenošanas vieta ir Latvijas Republika.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 un plānotie rādītāji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mērķis ir nodrošināt vienlīdzīgu piekļuvi veselības aprūpei un stiprināt veselības sistēmu, attīstot primārās veselības aprūpes pakalpojumu sniedzēju infrastruktūru.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mērķa grupa ir visi Latvijas iedzīvotāji, veselības aprūpes pakalpojumu sniedzēji un ārstniecības iestādes.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rezultāta rādītājs ir "personu skaits gadā, kuras izmanto jaunas vai modernizētas veselības aprūpes iestādes pakalpojumus", nodrošinot, ka līdz 2029. gada 31. decembrim 121 500 personas gadā izmanto jaunas vai modernizētas veselības aprūpes iestādes pakalpojumus.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Specifiskā atbalsta mērķa iznākuma rādītājs ir "jaunu vai modernizētu veselības aprūpes iestāžu kapacitāte", pasākuma ietvaros nodrošinot, ka līdz 2029. gada 31. decembrim izveidotās vai uzlabotās veselības aprūpes iestādes vismaz vienu reizi gada laikā apmeklē 133 650 iedzīvotāji.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Specifiskā atbalsta mērķa iznākuma rādītājs ir "noslēgto līgumu īpatsvars par ieguldījumiem veselības aprūpes infrastruktūras objektos", pasākuma ietvaros nodrošinot, ka līdz 2029. gada 31. decembrim ir noslēgti līgumi 100 procentu apmērā no specifiskajam atbalsta mērķim pieejamā kopējā attiecināmā finansējuma.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plānotais un pieejamais kopējais finansējums ir 5 800 000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4 930 000 </w:t>
      </w:r>
      <w:r w:rsidR="00000000" w:rsidRPr="00000000" w:rsidDel="00000000">
        <w:rPr>
          <w:i w:val="1"/>
          <w:rtl w:val="0"/>
        </w:rPr>
        <w:t xml:space="preserve">euro</w:t>
      </w:r>
      <w:r w:rsidR="00000000" w:rsidRPr="00000000" w:rsidDel="00000000">
        <w:rPr>
          <w:rtl w:val="0"/>
        </w:rPr>
        <w:t xml:space="preserve"> un nacionālais līdzfinansējums, kas iekļauj valsts budžeta un privāto līdzfinansējumu, – 870 000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iesnieguma maksimālais attiecināmais Eiropas Reģionālās attīstības fonda finansējuma apmērs nepārsniedz 85 procentus no projekta kopējā attiecināmā finansējuma un nacionālais līdzfinansējums, kas iekļauj valsts budžeta un privāto līdzfinansējumu, ir vismaz 15 procenti no projekta kopējā attiecināmā finansējuma. Attiecināmais nacionālais privātais līdzfinansējums šo noteikumu </w:t>
      </w:r>
      <w:r w:rsidR="00000000" w:rsidRPr="00000000" w:rsidDel="00000000">
        <w:rPr>
          <w:rtl w:val="0"/>
        </w:rPr>
        <w:t xml:space="preserve">35.</w:t>
      </w:r>
      <w:r w:rsidR="00000000" w:rsidRPr="00000000" w:rsidDel="00000000">
        <w:rPr>
          <w:rtl w:val="0"/>
        </w:rPr>
        <w:t xml:space="preserve"> punktā minētā atbalsta saņemšanas gadījumā katram projektam tiek noteikts saskaņā ar šo noteikumu </w:t>
      </w:r>
      <w:r w:rsidR="00000000" w:rsidRPr="00000000" w:rsidDel="00000000">
        <w:rPr>
          <w:rtl w:val="0"/>
        </w:rPr>
        <w:t xml:space="preserve">49.</w:t>
      </w:r>
      <w:r w:rsidR="00000000" w:rsidRPr="00000000" w:rsidDel="00000000">
        <w:rPr>
          <w:rtl w:val="0"/>
        </w:rPr>
        <w:t xml:space="preserve"> punktu vai netiek piemērots, ja šo noteikumu </w:t>
      </w:r>
      <w:r w:rsidR="00000000" w:rsidRPr="00000000" w:rsidDel="00000000">
        <w:rPr>
          <w:rtl w:val="0"/>
        </w:rPr>
        <w:t xml:space="preserve">21.</w:t>
      </w:r>
      <w:r w:rsidR="00000000" w:rsidRPr="00000000" w:rsidDel="00000000">
        <w:rPr>
          <w:rtl w:val="0"/>
        </w:rPr>
        <w:t xml:space="preserve"> punktā minēto atbalstāmo darbību finansēšanai tiek piešķirts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kas pēc sadarbības iestādes lēmuma par projekta iesnieguma apstiprināšanu kļūst par finansējuma saņēmēju, pasākuma ietvaros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rezidents, kas apgūst ģimenes (vispārējās prakses) ārsta specialitāti un pēc projekta pabeigšanas plāno sniegt valsts apmaksātos ģimenes ārsta pakalpojumus, un/vai sertificēts ģimenes ārsts, kurš uz projekta iesniegšanas brīdi nesniedz valsts apmaksātos ģimenes ārsta pakalpojumus vai kuram nav reģistrēto pacientu, bet kurš pēc projekta pabeigšanas plāno sniegt valsts apmaksātos ģimenes ārsta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ārstniecības iestāde, kas: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 valsts apmaksātos ģimenes ārsta pakalpojumus (tai skaitā primārās veselības aprūpes pakalpojumu nodrošināšanai pašvaldības veidotie feldšerpunkti, kas sniedz valsts apmaksātos ģimenes ārsta pakalpojumus);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telpas vai telpas un aprīkojumu valsts apmaksāto ģimenes ārsta pakalpojumu 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 vai pašvaldības iestāde, kas nodrošina telpas vai telpas un aprīkojumu valsts apmaksāto ģimenes ārsta pakalpojumu sniegšanai.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slēdzot rakstisku sadarbības līgumu, sadarbības partnera statusā var piesaistīt šādus sadarbības partnerus: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13.2.2.</w:t>
      </w:r>
      <w:r w:rsidR="00000000" w:rsidRPr="00000000" w:rsidDel="00000000">
        <w:rPr>
          <w:rtl w:val="0"/>
        </w:rPr>
        <w:t xml:space="preserve"> un </w:t>
      </w:r>
      <w:r w:rsidR="00000000" w:rsidRPr="00000000" w:rsidDel="00000000">
        <w:rPr>
          <w:rtl w:val="0"/>
        </w:rPr>
        <w:t xml:space="preserve">13.3.</w:t>
      </w:r>
      <w:r w:rsidR="00000000" w:rsidRPr="00000000" w:rsidDel="00000000">
        <w:rPr>
          <w:rtl w:val="0"/>
        </w:rPr>
        <w:t xml:space="preserve"> apakšpunktā minētais projekta iesniedzējs piesaista šo noteikumu </w:t>
      </w:r>
      <w:r w:rsidR="00000000" w:rsidRPr="00000000" w:rsidDel="00000000">
        <w:rPr>
          <w:rtl w:val="0"/>
        </w:rPr>
        <w:t xml:space="preserve">13.1.</w:t>
      </w:r>
      <w:r w:rsidR="00000000" w:rsidRPr="00000000" w:rsidDel="00000000">
        <w:rPr>
          <w:rtl w:val="0"/>
        </w:rPr>
        <w:t xml:space="preserve"> apakšpunktā minēto rezidentu, kas apgūst ģimenes (vispārējās prakses) ārsta specialitāti un pēc projekta pabeigšanas plāno sniegt valsts apmaksātos ģimenes ārsta pakalpojumus, un/vai sertificētu ģimenes ārstu, kurš uz projekta iesniegšanas brīdi nesniedz valsts apmaksātos ģimenes ārsta pakalpojumus vai kuram nav reģistrēto pacientu, bet kurš pēc projekta pabeigšanas plāno sniegt valsts apmaksātos ģimenes ārsta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13.2.2.</w:t>
      </w:r>
      <w:r w:rsidR="00000000" w:rsidRPr="00000000" w:rsidDel="00000000">
        <w:rPr>
          <w:rtl w:val="0"/>
        </w:rPr>
        <w:t xml:space="preserve"> un </w:t>
      </w:r>
      <w:r w:rsidR="00000000" w:rsidRPr="00000000" w:rsidDel="00000000">
        <w:rPr>
          <w:rtl w:val="0"/>
        </w:rPr>
        <w:t xml:space="preserve">13.3.</w:t>
      </w:r>
      <w:r w:rsidR="00000000" w:rsidRPr="00000000" w:rsidDel="00000000">
        <w:rPr>
          <w:rtl w:val="0"/>
        </w:rPr>
        <w:t xml:space="preserve"> apakšpunktā minētais projekta iesniedzējs piesaista šo noteikumu </w:t>
      </w:r>
      <w:r w:rsidR="00000000" w:rsidRPr="00000000" w:rsidDel="00000000">
        <w:rPr>
          <w:rtl w:val="0"/>
        </w:rPr>
        <w:t xml:space="preserve">13.2.1.</w:t>
      </w:r>
      <w:r w:rsidR="00000000" w:rsidRPr="00000000" w:rsidDel="00000000">
        <w:rPr>
          <w:rtl w:val="0"/>
        </w:rPr>
        <w:t xml:space="preserve"> apakšpunktā minēto ārstniecības iestādi, kas sniedz valsts apmaksātos ģimenes ārsta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13.2.1.</w:t>
      </w:r>
      <w:r w:rsidR="00000000" w:rsidRPr="00000000" w:rsidDel="00000000">
        <w:rPr>
          <w:rtl w:val="0"/>
        </w:rPr>
        <w:t xml:space="preserve"> apakšpunktā minētais projekta iesniedzējs var piesaistīt citu šo noteikumu </w:t>
      </w:r>
      <w:r w:rsidR="00000000" w:rsidRPr="00000000" w:rsidDel="00000000">
        <w:rPr>
          <w:rtl w:val="0"/>
        </w:rPr>
        <w:t xml:space="preserve">13.2.1.</w:t>
      </w:r>
      <w:r w:rsidR="00000000" w:rsidRPr="00000000" w:rsidDel="00000000">
        <w:rPr>
          <w:rtl w:val="0"/>
        </w:rPr>
        <w:t xml:space="preserve"> apakšpunktā minēto ārstniecības iestādi, kas sniedz valsts apmaksātos ģimenes ārsta pakalpojumus.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Sadarbības partneris var īstenot šo noteikumu </w:t>
      </w:r>
      <w:r w:rsidR="00000000" w:rsidRPr="00000000" w:rsidDel="00000000">
        <w:rPr>
          <w:rtl w:val="0"/>
        </w:rPr>
        <w:t xml:space="preserve">21.</w:t>
      </w:r>
      <w:r w:rsidR="00000000" w:rsidRPr="00000000" w:rsidDel="00000000">
        <w:rPr>
          <w:rtl w:val="0"/>
        </w:rPr>
        <w:t xml:space="preserve"> punktā minētās atbalstāmās darbības un veikt izmaksas atbilstoši šo noteikumu </w:t>
      </w:r>
      <w:r w:rsidR="00000000" w:rsidRPr="00000000" w:rsidDel="00000000">
        <w:rPr>
          <w:rtl w:val="0"/>
        </w:rPr>
        <w:t xml:space="preserve">44.1.</w:t>
      </w:r>
      <w:r w:rsidR="00000000" w:rsidRPr="00000000" w:rsidDel="00000000">
        <w:rPr>
          <w:rtl w:val="0"/>
        </w:rPr>
        <w:t xml:space="preserve">, </w:t>
      </w:r>
      <w:r w:rsidR="00000000" w:rsidRPr="00000000" w:rsidDel="00000000">
        <w:rPr>
          <w:rtl w:val="0"/>
        </w:rPr>
        <w:t xml:space="preserve">44.2.</w:t>
      </w:r>
      <w:r w:rsidR="00000000" w:rsidRPr="00000000" w:rsidDel="00000000">
        <w:rPr>
          <w:rtl w:val="0"/>
        </w:rPr>
        <w:t xml:space="preserve"> un </w:t>
      </w:r>
      <w:r w:rsidR="00000000" w:rsidRPr="00000000" w:rsidDel="00000000">
        <w:rPr>
          <w:rtl w:val="0"/>
        </w:rPr>
        <w:t xml:space="preserve">44.3.</w:t>
      </w:r>
      <w:r w:rsidR="00000000" w:rsidRPr="00000000" w:rsidDel="00000000">
        <w:rPr>
          <w:rtl w:val="0"/>
        </w:rPr>
        <w:t xml:space="preserve"> apakšpunktā minētajai kārtībai.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atbilstoši normatīvajiem aktiem par kārtību, kādā Eiropas Savienības fondu vadībā iesaistītās institūcijas nodrošina šo fondu ieviešanu 2021.–2027. gada plānošanas periodā, slēdz sadarbības līgumus ar sadarbības partneriem, kontrolē to izpildi un novērš dubultā finansējuma riskus. Sadarbības līgumā iekļauj vismaz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partnera īstenojamās atbalstāmās darbības un to apjoms;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atbalstāmo darbību sadalījums starp finansējuma saņēmēju un sadarbības partneri;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budžeta (pa izmaksu veidiem) sadalījums starp finansējuma saņēmēju un sadarbības partneri;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pārskatu un citas informācijas iesniegšanas kārtība un termiņi.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un sadarbības partneri (ja attiecināms), iesaistoties projekta īstenošanā, nodrošina, lai funkcijas, kuras tie pilda projekta īstenošanā, tiktu nodalītas no pamatfunkciju izpildes un saimnieciskās darbības, un nodrošina atsevišķu ieņēmumu un izdevumu grāmatvedības uzskaiti, kā arī darbību un ar to īstenošanu saistīto finanšu plūsmu nodalīšanu.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Sadarbības partneris iesaistās projekta īstenošanā ar saviem resursiem, tai skaitā ar tā īpašumā, valdījumā, turējumā vai lietojumā esošo nekustamo īpašumu, kā arī nodrošina pārskatu un citas informācijas iesniegšanu atbilstoši sadarbības līgumā noteiktajai kārtībai.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kopā ar sadarbības partneriem (ja attiecināms) sagatavo projekta iesniegumu atbilstoši projektu iesniegumu atlases nolikumā noteiktajām prasībām un iesniedz to sadarbības iestādē, izmantojot Kohēzijas politikas fondu vadības informācijas sistēmu, tai skaitā projekta iesniedzējs un sadarbības partneri (ja attiecināms) paraksta interešu konflikta neesības apliecinājumu, ievērojot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pantā noteiktās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Projektu iesniegumu vērtēšanas komisijā sadarbības iestāde iekļauj pārstāvi no Veselības ministrijas kā nozares pārstāvi, kā arī pārstāvi no Nacionālā veselības dienesta.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Lai attīstītu infrastruktūru, kurā tiek nodrošināti valsts apmaksātie primārās veselības aprūpes pakalpojumi, pasākuma ietvaros ir atbalstāmas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būvniecība;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tehnoloģiju iegāde, piegāde un montāža;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komunikācijas un vizuālās identitātes prasību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21.1.</w:t>
      </w:r>
      <w:r w:rsidR="00000000" w:rsidRPr="00000000" w:rsidDel="00000000">
        <w:rPr>
          <w:rtl w:val="0"/>
        </w:rPr>
        <w:t xml:space="preserve"> apakšpunktā minētās atbalstāmās darbības ietvaros ir attiecināmas projekta iesniedzēja un sadarbības partnera projekta vadības personāla izmaksas, kas radušās uz darba līguma pamata (izņemot izmaksas, kas radušās šo noteikumu </w:t>
      </w:r>
      <w:r w:rsidR="00000000" w:rsidRPr="00000000" w:rsidDel="00000000">
        <w:rPr>
          <w:rtl w:val="0"/>
        </w:rPr>
        <w:t xml:space="preserve">13.1.</w:t>
      </w:r>
      <w:r w:rsidR="00000000" w:rsidRPr="00000000" w:rsidDel="00000000">
        <w:rPr>
          <w:rtl w:val="0"/>
        </w:rPr>
        <w:t xml:space="preserve"> apakšpunktā minētajam projekta iesniedzējam un šo noteikumu </w:t>
      </w:r>
      <w:r w:rsidR="00000000" w:rsidRPr="00000000" w:rsidDel="00000000">
        <w:rPr>
          <w:rtl w:val="0"/>
        </w:rPr>
        <w:t xml:space="preserve">14.1.</w:t>
      </w:r>
      <w:r w:rsidR="00000000" w:rsidRPr="00000000" w:rsidDel="00000000">
        <w:rPr>
          <w:rtl w:val="0"/>
        </w:rPr>
        <w:t xml:space="preserve"> apakšpunktā minētajam sadarbības partnerim) vai uzņēmuma līguma pamata, tai skaitā normatīvajos aktos nodarbinātības jomā noteiktās piemaksas un nodokļi, nepārsniedzot Eiropas Reģionālās attīstības fonda daļas ierobežojumu, ko aprēķina ar minimālo izmaksu bāzi 34 422 </w:t>
      </w:r>
      <w:r w:rsidR="00000000" w:rsidRPr="00000000" w:rsidDel="00000000">
        <w:rPr>
          <w:i w:val="1"/>
          <w:rtl w:val="0"/>
        </w:rPr>
        <w:t xml:space="preserve">euro</w:t>
      </w:r>
      <w:r w:rsidR="00000000" w:rsidRPr="00000000" w:rsidDel="00000000">
        <w:rPr>
          <w:rtl w:val="0"/>
        </w:rPr>
        <w:t xml:space="preserve"> gadā, pieskaitot 0,64 procentus no projekta tiešajām attiecināmajām izmaksām, bet neieskaitot tiešās projekta vadības personāla izmaksas. Ja projekts ilgst mazāk par gadu vai nepilnus kalendāra gadus, ierobežojumu aprēķina proporcionāli projekta darbību īstenošanas pilnu mēnešu skaitam.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21.2.</w:t>
      </w:r>
      <w:r w:rsidR="00000000" w:rsidRPr="00000000" w:rsidDel="00000000">
        <w:rPr>
          <w:rtl w:val="0"/>
        </w:rPr>
        <w:t xml:space="preserve"> apakšpunktā minētās atbalstāmās darbības ietvaros ir attiecināmas šādas ar būvniecību saistītas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būvniecības ieceres dokumentācijas un arhitektoniski mākslinieciskās izpētes izstrādes izmaksas, funkcionālā plānojuma un tehniskās specifikācijas izstrādes izmaksas, būvprojekta minimālā sastāvā un būvprojekta izstrādes izmaksas, projekta ekspertīžu izmaksas, autoruzraudzības un būvuzraudzības izmaksas, vides un informācijas piekļūstamības ekspertu konsultāciju un būvniecības jomu regulējošos normatīvajos aktos noteiktās attiecīgo būvspeciālistu obligātās apdrošināšanas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būvniecības izmaksas, tai skaitā demontāžas izmaksas un izmaksas, kas saistītas ar objektu nodošanu ekspluatācijā.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23.1.</w:t>
      </w:r>
      <w:r w:rsidR="00000000" w:rsidRPr="00000000" w:rsidDel="00000000">
        <w:rPr>
          <w:rtl w:val="0"/>
        </w:rPr>
        <w:t xml:space="preserve"> apakšpunktā minētās izmaksas nepārsniedz 10 procentus no projekta kopējām attiecināmajām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21.3.</w:t>
      </w:r>
      <w:r w:rsidR="00000000" w:rsidRPr="00000000" w:rsidDel="00000000">
        <w:rPr>
          <w:rtl w:val="0"/>
        </w:rPr>
        <w:t xml:space="preserve"> apakšpunktā minētās atbalstāmās darbības ietvaros ir attiecināmas ārstniecības procesam un ģimenes ārsta prakses telpu funkcionalitātes nodrošināšanai tieši nepieciešamo tehnoloģiju iegādes, piegādes un uzstādīšanas izmaksas, tai skaitā: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medicīniskās tehnoloģijas, ierīces un iekārtas;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mēbeles;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saimnieciskās ierīces un aprīkojums;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tehnoloģiju aprīkojums.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projekta ietvaros tiek iegādātas medicīniskās tehnoloģijas, kuru vienas vienības piegādes izmaksas pārsniedz 20 000 </w:t>
      </w:r>
      <w:r w:rsidR="00000000" w:rsidRPr="00000000" w:rsidDel="00000000">
        <w:rPr>
          <w:i w:val="1"/>
          <w:rtl w:val="0"/>
        </w:rPr>
        <w:t xml:space="preserve">euro </w:t>
      </w:r>
      <w:r w:rsidR="00000000" w:rsidRPr="00000000" w:rsidDel="00000000">
        <w:rPr>
          <w:rtl w:val="0"/>
        </w:rPr>
        <w:t xml:space="preserve">(ieskaitot pievienotās vērtības nodokli), projekta iesniedzējam vai finansējuma saņēmējam nepieciešams saņemt Veselības ministrijas izveidotās tehnoloģiju komisijas saskaņojumu.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minētajiem finansējuma saņēmējiem, kuri nav publisko iepirkumu jomu regulējošo normatīvo aktu subjekti, ir tiesības šo noteikumu </w:t>
      </w:r>
      <w:r w:rsidR="00000000" w:rsidRPr="00000000" w:rsidDel="00000000">
        <w:rPr>
          <w:rtl w:val="0"/>
        </w:rPr>
        <w:t xml:space="preserve">21.3.</w:t>
      </w:r>
      <w:r w:rsidR="00000000" w:rsidRPr="00000000" w:rsidDel="00000000">
        <w:rPr>
          <w:rtl w:val="0"/>
        </w:rPr>
        <w:t xml:space="preserve"> apakšpunktā minētās tehnoloģiju piegādes (ja tās pieejamas) iegādāties uz centralizēto iepirkumu institūciju veikto iepirkumu procedūru pamata Elektronisko iepirkumu sistēmas e-pasūtījumu apakšsistēmā.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21.4.</w:t>
      </w:r>
      <w:r w:rsidR="00000000" w:rsidRPr="00000000" w:rsidDel="00000000">
        <w:rPr>
          <w:rtl w:val="0"/>
        </w:rPr>
        <w:t xml:space="preserve"> apakšpunktā minētā atbalstāmā darbība ietver izmaksas par komunikācijas un vizuālās identitātes prasību un piekļūstamības nodrošināšanas prasību izpildi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pantam un normatīvajiem aktiem par kārtību, kādā Eiropas Savienības fondu vadībā iesaistītās institūcijas nodrošina šo fondu ieviešanu 2021.–2027. gada plānošanas periodā. Atbalsts minēto izmaksu segšanai nav kvalificējams kā komercdarbības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 punktā minēto atbalstāmo darbību īstenošanai ir attiecināmas neparedzētās izmaksas līdz diviem procentiem no projekta kopējām tiešajām attiecināmajām izmaksām, ko projekta iesniegumā plāno kā vienu izmaksu pozīciju un izmanto papildu īstenošanas izmaksu segšanai, kas neparedzamu apstākļu dēļ ir kļuvušas nepieciešamas projekta īstenošanai. Neparedzēto izdevumu izlietošanu pirms izdevumu veikšanas finansējuma saņēmējs saskaņo ar sadarbības iestādi, kā to nosaka līgums vai vienošanās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punktā minētās izmaksas veido projekta tiešās attiecināmās izmaksas, tai skaitā: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punktā minētās izmaksas veido projekta tiešās attiecināmās vadības personāla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punktā minētās izmaksas veido projekta pārējās tiešās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w:t>
      </w:r>
      <w:r w:rsidR="00000000" w:rsidRPr="00000000" w:rsidDel="00000000">
        <w:rPr>
          <w:rtl w:val="0"/>
        </w:rPr>
        <w:t xml:space="preserve">2021/1060</w:t>
      </w:r>
      <w:r w:rsidR="00000000" w:rsidRPr="00000000" w:rsidDel="00000000">
        <w:rPr>
          <w:rtl w:val="0"/>
        </w:rPr>
        <w:t xml:space="preserve"> 64. panta 1. punkta "c" apakšpunktā ietvertajiem nosacījumiem, ja tas nav atgūstams atbilstoši normatīvajiem aktiem nodokļu politikas jomā.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izmaksas ir attiecināmas, ja tās atbilst šajos noteikumos minētajām izmaksu pozīcijām un ir radušās no dienas, kad noslēgts līgums vai vienošanās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Ar komercdarbības atbalsta saņemšanu saistītie nosacījumi, ja komercdarbības atbalsts tiek piešķirts saskaņā ar Komisijas regulu 2023/2831</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13.2.2.</w:t>
      </w:r>
      <w:r w:rsidR="00000000" w:rsidRPr="00000000" w:rsidDel="00000000">
        <w:rPr>
          <w:rtl w:val="0"/>
        </w:rPr>
        <w:t xml:space="preserve"> un </w:t>
      </w:r>
      <w:r w:rsidR="00000000" w:rsidRPr="00000000" w:rsidDel="00000000">
        <w:rPr>
          <w:rtl w:val="0"/>
        </w:rPr>
        <w:t xml:space="preserve">13.3.</w:t>
      </w:r>
      <w:r w:rsidR="00000000" w:rsidRPr="00000000" w:rsidDel="00000000">
        <w:rPr>
          <w:rtl w:val="0"/>
        </w:rPr>
        <w:t xml:space="preserve"> apakšpunktā minētajiem finansējuma saņēmējiem, kuri plāno attīstīt ģimenes ārsta praksi, kurai nav uzticēts sniegt pakalpojumus ar vispārēju tautsaimniecisku nozīmi, atbalstu piešķir kā </w:t>
      </w:r>
      <w:r w:rsidR="00000000" w:rsidRPr="00000000" w:rsidDel="00000000">
        <w:rPr>
          <w:i w:val="1"/>
          <w:rtl w:val="0"/>
        </w:rPr>
        <w:t xml:space="preserve">de minimis </w:t>
      </w:r>
      <w:r w:rsidR="00000000" w:rsidRPr="00000000" w:rsidDel="00000000">
        <w:rPr>
          <w:rtl w:val="0"/>
        </w:rPr>
        <w:t xml:space="preserve">atbalstu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Komisijas regulas  </w:t>
      </w:r>
      <w:r w:rsidR="00000000" w:rsidRPr="00000000" w:rsidDel="00000000">
        <w:rPr>
          <w:rtl w:val="0"/>
        </w:rPr>
        <w:t xml:space="preserve">2023/2831</w:t>
      </w:r>
      <w:r w:rsidR="00000000" w:rsidRPr="00000000" w:rsidDel="00000000">
        <w:rPr>
          <w:rtl w:val="0"/>
        </w:rPr>
        <w:t xml:space="preserve"> 1. panta 1. punktā minētos nozaru un darbības ierobežojumus. Ja atbalsta saņēmējs vienlaikus darbojas vienā vai vairākās Komisijas regulas  </w:t>
      </w:r>
      <w:r w:rsidR="00000000" w:rsidRPr="00000000" w:rsidDel="00000000">
        <w:rPr>
          <w:rtl w:val="0"/>
        </w:rPr>
        <w:t xml:space="preserve">2023/2831</w:t>
      </w:r>
      <w:r w:rsidR="00000000" w:rsidRPr="00000000" w:rsidDel="00000000">
        <w:rPr>
          <w:rtl w:val="0"/>
        </w:rPr>
        <w:t xml:space="preserve"> 1. panta 1. punkta "a", "b", "c" un "d" apakšpunktā minētajās nozarēs, atbalstu drīkst piešķirt tikai tad, ja atbalsta saņēmējs nodrošina šo nozaru darbību vai uzskaites nodalīšanu, lai saskaņā ar Komisijas regulas  </w:t>
      </w:r>
      <w:r w:rsidR="00000000" w:rsidRPr="00000000" w:rsidDel="00000000">
        <w:rPr>
          <w:rtl w:val="0"/>
        </w:rPr>
        <w:t xml:space="preserve">2023/2831</w:t>
      </w:r>
      <w:r w:rsidR="00000000" w:rsidRPr="00000000" w:rsidDel="00000000">
        <w:rPr>
          <w:rtl w:val="0"/>
        </w:rPr>
        <w:t xml:space="preserve">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iestāde pirms </w:t>
      </w:r>
      <w:r w:rsidR="00000000" w:rsidRPr="00000000" w:rsidDel="00000000">
        <w:rPr>
          <w:i w:val="1"/>
          <w:rtl w:val="0"/>
        </w:rPr>
        <w:t xml:space="preserve">de minimis</w:t>
      </w:r>
      <w:r w:rsidR="00000000" w:rsidRPr="00000000" w:rsidDel="00000000">
        <w:rPr>
          <w:rtl w:val="0"/>
        </w:rPr>
        <w:t xml:space="preserve"> atbalsta piešķiršanas pārbauda, vai atbalsta saņēmējam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w:t>
      </w:r>
      <w:r w:rsidR="00000000" w:rsidRPr="00000000" w:rsidDel="00000000">
        <w:rPr>
          <w:rtl w:val="0"/>
        </w:rPr>
        <w:t xml:space="preserve">2023/2831</w:t>
      </w:r>
      <w:r w:rsidR="00000000" w:rsidRPr="00000000" w:rsidDel="00000000">
        <w:rPr>
          <w:rtl w:val="0"/>
        </w:rPr>
        <w:t xml:space="preserve"> 3. panta 2. punktā noteikto robežlielumu jeb 300 000 </w:t>
      </w:r>
      <w:r w:rsidR="00000000" w:rsidRPr="00000000" w:rsidDel="00000000">
        <w:rPr>
          <w:i w:val="1"/>
          <w:rtl w:val="0"/>
        </w:rPr>
        <w:t xml:space="preserve">euro</w:t>
      </w:r>
      <w:r w:rsidR="00000000" w:rsidRPr="00000000" w:rsidDel="00000000">
        <w:rPr>
          <w:rtl w:val="0"/>
        </w:rPr>
        <w:t xml:space="preserve">. Viens vienots uzņēmums ir tāds uzņēmums, kas atbilst Komisijas regulas  </w:t>
      </w:r>
      <w:r w:rsidR="00000000" w:rsidRPr="00000000" w:rsidDel="00000000">
        <w:rPr>
          <w:rtl w:val="0"/>
        </w:rPr>
        <w:t xml:space="preserve">2023/2831</w:t>
      </w:r>
      <w:r w:rsidR="00000000" w:rsidRPr="00000000" w:rsidDel="00000000">
        <w:rPr>
          <w:rtl w:val="0"/>
        </w:rPr>
        <w:t xml:space="preserve">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Komisijas regulas  </w:t>
      </w:r>
      <w:r w:rsidR="00000000" w:rsidRPr="00000000" w:rsidDel="00000000">
        <w:rPr>
          <w:rtl w:val="0"/>
        </w:rPr>
        <w:t xml:space="preserve">2023/2831</w:t>
      </w:r>
      <w:r w:rsidR="00000000" w:rsidRPr="00000000" w:rsidDel="00000000">
        <w:rPr>
          <w:rtl w:val="0"/>
        </w:rPr>
        <w:t xml:space="preserve"> 5. panta 1. un 2. punkta nosacījumus,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w:t>
      </w:r>
      <w:r w:rsidR="00000000" w:rsidRPr="00000000" w:rsidDel="00000000">
        <w:rPr>
          <w:rtl w:val="0"/>
        </w:rPr>
        <w:t xml:space="preserve">2023/2831</w:t>
      </w:r>
      <w:r w:rsidR="00000000" w:rsidRPr="00000000" w:rsidDel="00000000">
        <w:rPr>
          <w:rtl w:val="0"/>
        </w:rPr>
        <w:t xml:space="preserve">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w:t>
      </w:r>
      <w:r w:rsidR="00000000" w:rsidRPr="00000000" w:rsidDel="00000000">
        <w:rPr>
          <w:i w:val="1"/>
          <w:rtl w:val="0"/>
        </w:rPr>
        <w:t xml:space="preserve">ad hoc</w:t>
      </w:r>
      <w:r w:rsidR="00000000" w:rsidRPr="00000000" w:rsidDel="00000000">
        <w:rPr>
          <w:rtl w:val="0"/>
        </w:rPr>
        <w:t xml:space="preserve"> lēmumā vai Eiropas Komisijas lēmumā. </w:t>
      </w:r>
      <w:r w:rsidR="00000000" w:rsidRPr="00000000" w:rsidDel="00000000">
        <w:rPr>
          <w:i w:val="1"/>
          <w:rtl w:val="0"/>
        </w:rPr>
        <w:t xml:space="preserve">De minimis </w:t>
      </w:r>
      <w:r w:rsidR="00000000" w:rsidRPr="00000000" w:rsidDel="00000000">
        <w:rPr>
          <w:rtl w:val="0"/>
        </w:rPr>
        <w:t xml:space="preserve">atbalstu ar citu </w:t>
      </w:r>
      <w:r w:rsidR="00000000" w:rsidRPr="00000000" w:rsidDel="00000000">
        <w:rPr>
          <w:i w:val="1"/>
          <w:rtl w:val="0"/>
        </w:rPr>
        <w:t xml:space="preserve">de minimis </w:t>
      </w:r>
      <w:r w:rsidR="00000000" w:rsidRPr="00000000" w:rsidDel="00000000">
        <w:rPr>
          <w:rtl w:val="0"/>
        </w:rPr>
        <w:t xml:space="preserve">atbalstu par vienām un tām pašām izmaksām var apvienot, ja pēc atbalstu apvienošanas atbalsta vienībai vai izmaksu pozīcijai attiecīgā maksimālā atbalsta intensitāte nepārsniedz 100 procentus. Ja par vienām un tām pašām projekta attiecināmajām izmaksām tiek piešķirts atbalsts vairāku komercdarbības atbalsta programmu ietvaros, finansējuma saņēmējs un sadarbības partneris (ja attiecināms)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w:t>
      </w:r>
      <w:r w:rsidR="00000000" w:rsidRPr="00000000" w:rsidDel="00000000">
        <w:rPr>
          <w:i w:val="1"/>
          <w:rtl w:val="0"/>
        </w:rPr>
        <w:t xml:space="preserve"> de minimis</w:t>
      </w:r>
      <w:r w:rsidR="00000000" w:rsidRPr="00000000" w:rsidDel="00000000">
        <w:rPr>
          <w:rtl w:val="0"/>
        </w:rPr>
        <w:t xml:space="preserve"> atbalsta piešķiršanu var pieņemt līdz Komisijas regulas 2023/2831 darbības beigām atbilstoši Komisijas regulas 2023/2831 7. panta 3. punktam un 8. pantam;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gadījumā projekta iesniegumam pievieno </w:t>
      </w:r>
      <w:r w:rsidR="00000000" w:rsidRPr="00000000" w:rsidDel="00000000">
        <w:rPr>
          <w:i w:val="1"/>
          <w:rtl w:val="0"/>
        </w:rPr>
        <w:t xml:space="preserve">de minimis</w:t>
      </w:r>
      <w:r w:rsidR="00000000" w:rsidRPr="00000000" w:rsidDel="00000000">
        <w:rPr>
          <w:rtl w:val="0"/>
        </w:rPr>
        <w:t xml:space="preserve"> atbalsta uzskaites sistēmā sagatavotas veidlapas izdruku vai norāda sistēmā izveidotās un apstiprinātās atbalsta pretendenta veidlapas identifikācijas numuru,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dokumentāciju par </w:t>
      </w:r>
      <w:r w:rsidR="00000000" w:rsidRPr="00000000" w:rsidDel="00000000">
        <w:rPr>
          <w:i w:val="1"/>
          <w:rtl w:val="0"/>
        </w:rPr>
        <w:t xml:space="preserve">de minimis</w:t>
      </w:r>
      <w:r w:rsidR="00000000" w:rsidRPr="00000000" w:rsidDel="00000000">
        <w:rPr>
          <w:rtl w:val="0"/>
        </w:rPr>
        <w:t xml:space="preserve"> atbalsta piešķiršanu finansējuma saņēmējs un sadarbības partneris (ja attiecināms) glabā 10 gadus no atbalsta piešķiršanas dienas, bet atbalsta sniedzējs – 10 gadus no pēdējā atbalsta piešķiršanas dienas;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8.</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piešķiršanas brīdis ir diena, kad pieņemts lēmums par projekta iesnieguma apstiprināšanu vai sniegts atzinums par lēmumā noteikto nosacījumu izpildi, ja iepriekš bijis pieņemts lēmums par projekta iesnieguma apstiprināšanu ar nosacījumu. Izmaiņu gadījumā </w:t>
      </w:r>
      <w:r w:rsidR="00000000" w:rsidRPr="00000000" w:rsidDel="00000000">
        <w:rPr>
          <w:i w:val="1"/>
          <w:rtl w:val="0"/>
        </w:rPr>
        <w:t xml:space="preserve">de minimis</w:t>
      </w:r>
      <w:r w:rsidR="00000000" w:rsidRPr="00000000" w:rsidDel="00000000">
        <w:rPr>
          <w:rtl w:val="0"/>
        </w:rPr>
        <w:t xml:space="preserve"> atbalsta korekcijas stājas spēkā brīdī, kad tiek parakstīti grozījumi līgumā par projekta īstenošanu;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tiek pārkāptas Komisijas regulas  </w:t>
      </w:r>
      <w:r w:rsidR="00000000" w:rsidRPr="00000000" w:rsidDel="00000000">
        <w:rPr>
          <w:rtl w:val="0"/>
        </w:rPr>
        <w:t xml:space="preserve">2023/2831</w:t>
      </w:r>
      <w:r w:rsidR="00000000" w:rsidRPr="00000000" w:rsidDel="00000000">
        <w:rPr>
          <w:rtl w:val="0"/>
        </w:rPr>
        <w:t xml:space="preserve"> prasības, finansējuma saņēmējam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Ar komercdarbības atbalsta saņemšanu saistītie nosacījumi, ja komercdarbības atbalsts tiek piešķirts kā atbalsts sabiedrisko pakalpojumu sniedzējam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13.2.1.</w:t>
      </w:r>
      <w:r w:rsidR="00000000" w:rsidRPr="00000000" w:rsidDel="00000000">
        <w:rPr>
          <w:rtl w:val="0"/>
        </w:rPr>
        <w:t xml:space="preserve"> apakšpunktā minētajam finansējuma saņēmējam un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 minētajam sadarbības partnerim (ja attiecināms), kuri plāno attīstīt ģimenes ārsta praksi, kurai ir uzticēts sniegt pakalpojumus ar vispārēju tautsaimniecisku nozīmi, komercdarbības atbalstu piešķir atbilstoši šajā nodaļā minētajiem nosacījumiem.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un sadarbības partneris (ja attiecināms) atbilstoši normatīvajiem aktiem par veselības aprūpes organizēšanu un samaksu ir noslēdzis ar Nacionālo veselības dienestu (turpmāk – pilnvarojuma uzlicējs) deleģēšanas līgumu par vispārējas tautsaimnieciskas nozīmes pakalpojumu (turpmāk – sabiedriskie pakalpojumi) sniegšanu. Līgumā norāda: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pakalpojumus;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sabiedrisko pakalpojumu sniedzējam attiecībā uz nepieciešamo sabiedrisko pakalpojumu sniegšanas infrastruktūru;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nepārsniedz 10 gadus;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pakalpojumu sniegšanas teritoriju;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pakalpojumu sniedzējam piešķirto ekskluzīvo vai īpašo tiesību būtību, ja tas sniedz sabiedriskos pakalpojumus;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i w:val="1"/>
          <w:rtl w:val="0"/>
        </w:rPr>
        <w:t xml:space="preserve"> (Svītrots)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sabiedrisko pakalpojumu sniegšanai, finansējuma saņēmējam ir pienākums atmaksāt atbalsta sniedzējam projekta ietvaros saņemto nelikumīgo komercdarbības atbalstu kopā ar procentiem no līdzekļiem, kas ir brīvi no komercdarbības atbalsta, saskaņā ar Komercdarbības atbalsta kontroles likuma IV vai V nodaļu.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Pilnvarojuma uzlicējam, finansējuma saņēmējam un sadarbības partnerim (ja attiecināms) ir pienākums dokumentāciju par saņemto komercdarbības atbalstu glabāt 10 gadus no pilnvarojuma termiņa beigām, savukārt sadarbības iestādei ir pienākums dokumentāciju, kas saistīta ar komercdarbības atbalsta piešķiršanu, glabāt 10 gadus no atbalsta piešķiršanas dienas.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rtl w:val="0"/>
        </w:rPr>
        <w:t xml:space="preserve"> punktā minēto komercdarbības atbalstu drīkst kumulēt ar citu komercdarbības atbalstu, ko piešķir par sabiedrisko pakalpojumu sniegšanu, citas atbalsta programmas vai individuālā atbalsta projekta ietvaros, tai skaitā par vienām un tām pašām attiecināmajām izmaksām, ja pēc atbalstu apvienošanas atbalsta vienībai vai izmaksu pozīcijai attiecīgā maksimālā atbalsta intensitāte nepārsniedz 100 procentus.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Par komercdarbības atbalsta piešķiršanas dienu ir uzskatāma diena, kad sadarbības iestāde ir pieņēmusi lēmumu par projekta apstiprināšanu vai sniegusi atzinumu par nosacījumu izpildi. Izmaiņu gadījumā komercdarbības atbalsta korekcijas stājas spēkā brīdī, kad tiek parakstīti grozījumi līgumā par projekta īstenošanu.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Projekta iesniedzējs nevar pretendēt uz atbalsta saņemšanu, ja tas atbilst grūtībās nonākuša komersanta statusam saskaņā ar Komisijas 2014. gada 17. jūnija Regulas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18. punktu. Grūtībās nonākuša uzņēmuma pazīmes projekta iesniedzējam, sadarbības partnerim (ja attiecināms) un saistīto personu grupai (ja attiecināms) tiek vērtētas individuāli. Saistīto personu grupa tiek noteikta saskaņā ar Komisijas regulas Nr.  </w:t>
      </w:r>
      <w:r w:rsidR="00000000" w:rsidRPr="00000000" w:rsidDel="00000000">
        <w:rPr>
          <w:rtl w:val="0"/>
        </w:rPr>
        <w:t xml:space="preserve">651/2014</w:t>
      </w:r>
      <w:r w:rsidR="00000000" w:rsidRPr="00000000" w:rsidDel="00000000">
        <w:rPr>
          <w:rtl w:val="0"/>
        </w:rPr>
        <w:t xml:space="preserve"> I pielikuma 3. panta 3. punktu.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Projekta iesniedzējs un sadarbības partneris (ja attiecināms) projektam pievieno apliecinājumu, ka attiecībā uz to nepastāv Maksātnespējas likumā noteiktie ierobežojumi tiesiskās aizsardzības procesa lietas ierosināšanai un pasludināšanai un ka projekta iesniedzējam un sadarbības partnerim nav ierosināta maksātnespējas procesa lieta.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Pasākuma īstenošanas un finansējuma saņemšanas nosacījumi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Pasākuma ietvaros tiek atbalstīti tikai tādi projekti, kas paredz:</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tādas jaunas ģimenes ārsta prakses izveidi valsts apmaksāto primārās veselības pakalpojumu sniegšanai, kura vēl nav reģistrēta ārstniecības iestāžu reģistrā un kurai nav noslēgts šo noteikumu </w:t>
      </w:r>
      <w:r w:rsidR="00000000" w:rsidRPr="00000000" w:rsidDel="00000000">
        <w:rPr>
          <w:rtl w:val="0"/>
        </w:rPr>
        <w:t xml:space="preserve">36.</w:t>
      </w:r>
      <w:r w:rsidR="00000000" w:rsidRPr="00000000" w:rsidDel="00000000">
        <w:rPr>
          <w:rtl w:val="0"/>
        </w:rPr>
        <w:t xml:space="preserve"> punktā minētais deleģēšanas līgums par sabiedrisko pakalpojumu sniegšanu. Šādas ģimenes ārsta prakses attīstībai ir attiecināmas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punktā minētās izmaksas;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tādas jaunas ģimenes ārsta prakses izveidi valsts apmaksāto primārās veselības pakalpojumu sniegšanai, kura ir reģistrēta ārstniecības iestāžu reģistrā un kurai ir noslēgts šo noteikumu </w:t>
      </w:r>
      <w:r w:rsidR="00000000" w:rsidRPr="00000000" w:rsidDel="00000000">
        <w:rPr>
          <w:rtl w:val="0"/>
        </w:rPr>
        <w:t xml:space="preserve">36.</w:t>
      </w:r>
      <w:r w:rsidR="00000000" w:rsidRPr="00000000" w:rsidDel="00000000">
        <w:rPr>
          <w:rtl w:val="0"/>
        </w:rPr>
        <w:t xml:space="preserve"> punktā minētais deleģēšanas līgums par sabiedrisko pakalpojumu sniegšanu, bet kura īsteno savu darbību ne ilgāk kā trīs gadus no reģistrācijas brīža ārstniecības iestāžu reģistrā vai kurai pacientu reģistrācija ir veikta ne senāk kā trīs gadus no projekta iesnieguma iesniegšanas brīža un kurā pirms pacientu reģistrācijas nav bijis reģistrēts neviens pacients. Šādas ģimenes ārsta prakses attīstībai ir attiecināmas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punktā minētās izmaksas;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tādas esošas ģimenes ārsta prakses attīstību, kura ir reģistrēta ārstniecības iestāžu reģistrā un kurai ir noslēgts šo noteikumu </w:t>
      </w:r>
      <w:r w:rsidR="00000000" w:rsidRPr="00000000" w:rsidDel="00000000">
        <w:rPr>
          <w:rtl w:val="0"/>
        </w:rPr>
        <w:t xml:space="preserve">36.</w:t>
      </w:r>
      <w:r w:rsidR="00000000" w:rsidRPr="00000000" w:rsidDel="00000000">
        <w:rPr>
          <w:rtl w:val="0"/>
        </w:rPr>
        <w:t xml:space="preserve"> punktā minētais deleģēšanas līgums par sabiedrisko pakalpojumu sniegšanu, bet kura īsteno savu darbību ilgāk par trim gadiem no reģistrācijas brīža ārstniecības iestāžu reģistrā, paplašinot telpas vai mainot adresi, ievērojot, ka ģimenes ārsta prakses atrašanās vieta ir tajā pašā teritoriālajā vienībā, kurā atrodas ģimenes ārsta darbības pamatteritorija, pielāgojot telpas pēc lielo prakšu sadalīšanas vai plānojot telpas pielāgošanu vides piekļūstamības nodrošināšanai personām ar funkcionāliem traucējumiem atbilstoši normatīvajiem aktiem par obligātajām prasībām ārstniecības iestādēm un to struktūrvienībām noteiktajām prasībām. Šādas ģimenes ārsta prakses attīstībai ir attiecināmas tikai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punktā minētās izmaksas.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44.1.</w:t>
      </w:r>
      <w:r w:rsidR="00000000" w:rsidRPr="00000000" w:rsidDel="00000000">
        <w:rPr>
          <w:rtl w:val="0"/>
        </w:rPr>
        <w:t xml:space="preserve"> apakšpunktā minētajā gadījumā projekta iesniegumam pievieno dokumentāciju, kas apliecina, ka projekta ietvaros attīstāmā ģimenes ārsta prakse būs atbilstoša šiem noteikumiem un tiks reģistrēta ārstniecības iestāžu reģistrā līdz projekta noslēguma maksājuma veikšanai.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saņēmējs, kas plāno īstenot vienu no šo noteikumu </w:t>
      </w:r>
      <w:r w:rsidR="00000000" w:rsidRPr="00000000" w:rsidDel="00000000">
        <w:rPr>
          <w:rtl w:val="0"/>
        </w:rPr>
        <w:t xml:space="preserve">44.1.</w:t>
      </w:r>
      <w:r w:rsidR="00000000" w:rsidRPr="00000000" w:rsidDel="00000000">
        <w:rPr>
          <w:rtl w:val="0"/>
        </w:rPr>
        <w:t xml:space="preserve">, </w:t>
      </w:r>
      <w:r w:rsidR="00000000" w:rsidRPr="00000000" w:rsidDel="00000000">
        <w:rPr>
          <w:rtl w:val="0"/>
        </w:rPr>
        <w:t xml:space="preserve">44.2.</w:t>
      </w:r>
      <w:r w:rsidR="00000000" w:rsidRPr="00000000" w:rsidDel="00000000">
        <w:rPr>
          <w:rtl w:val="0"/>
        </w:rPr>
        <w:t xml:space="preserve"> un </w:t>
      </w:r>
      <w:r w:rsidR="00000000" w:rsidRPr="00000000" w:rsidDel="00000000">
        <w:rPr>
          <w:rtl w:val="0"/>
        </w:rPr>
        <w:t xml:space="preserve">44.3.</w:t>
      </w:r>
      <w:r w:rsidR="00000000" w:rsidRPr="00000000" w:rsidDel="00000000">
        <w:rPr>
          <w:rtl w:val="0"/>
        </w:rPr>
        <w:t xml:space="preserve"> apakšpunktā minētajiem prakšu attīstības veidiem, var pretendēt uz attiecināmo izmaksu kopsummu, kas nepārsniedz 30 000 </w:t>
      </w:r>
      <w:r w:rsidR="00000000" w:rsidRPr="00000000" w:rsidDel="00000000">
        <w:rPr>
          <w:i w:val="1"/>
          <w:rtl w:val="0"/>
        </w:rPr>
        <w:t xml:space="preserve">euro</w:t>
      </w:r>
      <w:r w:rsidR="00000000" w:rsidRPr="00000000" w:rsidDel="00000000">
        <w:rPr>
          <w:rtl w:val="0"/>
        </w:rPr>
        <w:t xml:space="preserve"> uz vienu projekta ietvaros attīstāmo ģimenes ārsta praksi.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saņēmējs pasākuma ietvaros var īstenot vienu vai vairākus projektus par vienu vai vairākām ģimenes ārsta praksēm, kas atrodas vienā vai dažādās pakalpojumu sniegšanas adresēs, ievērojot, ka vienai ģimenes ārsta praksei pieejamais finansējums nepārsniedz šo noteikumu </w:t>
      </w:r>
      <w:r w:rsidR="00000000" w:rsidRPr="00000000" w:rsidDel="00000000">
        <w:rPr>
          <w:rtl w:val="0"/>
        </w:rPr>
        <w:t xml:space="preserve">46.</w:t>
      </w:r>
      <w:r w:rsidR="00000000" w:rsidRPr="00000000" w:rsidDel="00000000">
        <w:rPr>
          <w:rtl w:val="0"/>
        </w:rPr>
        <w:t xml:space="preserve"> punktā minēto attiecināmo izmaksu kopsummu.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Pirmo projektu iesniegumu atlasi sadarbības iestāde izsludina par pieejamo attiecināmo finansējumu, kas nepārsniedz 5 800 000 </w:t>
      </w:r>
      <w:r w:rsidR="00000000" w:rsidRPr="00000000" w:rsidDel="00000000">
        <w:rPr>
          <w:i w:val="1"/>
          <w:rtl w:val="0"/>
        </w:rPr>
        <w:t xml:space="preserve">euro</w:t>
      </w:r>
      <w:r w:rsidR="00000000" w:rsidRPr="00000000" w:rsidDel="00000000">
        <w:rPr>
          <w:rtl w:val="0"/>
        </w:rPr>
        <w:t xml:space="preserve">, ar projektu iesniegumu iesniegšanas termiņu, kas nav mazāks par diviem mēnešiem. Ja pirmajā projektu iesniegumu atlasē neapstiprina projektu iesniegumus par visu pasākuma ietvaros pieejamo finansējumu, tad, saskaņojot ar atbildīgo iestādi, rīko nākamo projektu iesniegumu atlasi par atlikušo finansējumu.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atbalsts tiek piešķirts saskaņā ar šo noteikumu </w:t>
      </w:r>
      <w:r w:rsidR="00000000" w:rsidRPr="00000000" w:rsidDel="00000000">
        <w:rPr>
          <w:rtl w:val="0"/>
        </w:rPr>
        <w:t xml:space="preserve">35.</w:t>
      </w:r>
      <w:r w:rsidR="00000000" w:rsidRPr="00000000" w:rsidDel="00000000">
        <w:rPr>
          <w:rtl w:val="0"/>
        </w:rPr>
        <w:t xml:space="preserve"> punktā minētajiem nosacījumiem, tad šo noteikumu </w:t>
      </w:r>
      <w:r w:rsidR="00000000" w:rsidRPr="00000000" w:rsidDel="00000000">
        <w:rPr>
          <w:rtl w:val="0"/>
        </w:rPr>
        <w:t xml:space="preserve">13.2.1.</w:t>
      </w:r>
      <w:r w:rsidR="00000000" w:rsidRPr="00000000" w:rsidDel="00000000">
        <w:rPr>
          <w:rtl w:val="0"/>
        </w:rPr>
        <w:t xml:space="preserve"> apakšpunktā minētajam finansējuma saņēmējam un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 minētajam sadarbības partnerim jāveic attīstāmās infrastruktūras izmantošanas proporcijas aprēķins valsts apmaksāto veselības aprūpes pakalpojumu sniegšanai un citu darbību veikšanai un minētā proporcija jāpiemēro projekta kopējam finansējumam, nosakot publiskā un privātā finansējuma apmēru. Projekta kopējo publisko izmaksu maksimālo apmēru nosaka, izmantojot šādu formulu: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center"/>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2171700" cy="81915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2171700" cy="819150"/>
                    </a:xfrm>
                    <a:prstGeom prst="rect"/>
                    <a:ln/>
                  </pic:spPr>
                </pic:pic>
              </a:graphicData>
            </a:graphic>
          </wp:inline>
        </w:drawing>
      </w:r>
      <w:r w:rsidR="00000000" w:rsidRPr="00000000" w:rsidDel="00000000">
        <w:rPr>
          <w:i w:val="1"/>
          <w:rtl w:val="0"/>
        </w:rPr>
        <w:t xml:space="preserve">x</w:t>
      </w:r>
      <w:r w:rsidR="00000000" w:rsidRPr="00000000" w:rsidDel="00000000">
        <w:rPr>
          <w:rtl w:val="0"/>
        </w:rPr>
        <w:t xml:space="preserve"> – gadu skaits, kuriem aprēķināts projekta publisko izmaksu maksimālais apmērs;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I</w:t>
      </w:r>
      <w:r w:rsidR="00000000" w:rsidRPr="00000000" w:rsidDel="00000000">
        <w:rPr>
          <w:i w:val="1"/>
          <w:vertAlign w:val="subscript"/>
          <w:rtl w:val="0"/>
        </w:rPr>
        <w:t xml:space="preserve">publ</w:t>
      </w:r>
      <w:r w:rsidR="00000000" w:rsidRPr="00000000" w:rsidDel="00000000">
        <w:rPr>
          <w:rtl w:val="0"/>
        </w:rPr>
        <w:t xml:space="preserve"> – attiecīgā gada publisko izmaksu maksimālais apmērs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Attiecīgā gada publisko izmaksu maksimālo apmēru nosaka, izmantojot šādu formulu: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center"/>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1571625" cy="561975"/>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1571625" cy="561975"/>
                    </a:xfrm>
                    <a:prstGeom prst="rect"/>
                    <a:ln/>
                  </pic:spPr>
                </pic:pic>
              </a:graphicData>
            </a:graphic>
          </wp:inline>
        </w:drawing>
      </w:r>
      <w:r w:rsidR="00000000" w:rsidRPr="00000000" w:rsidDel="00000000">
        <w:rPr>
          <w:i w:val="1"/>
          <w:rtl w:val="0"/>
        </w:rPr>
        <w:t xml:space="preserve">y</w:t>
      </w:r>
      <w:r w:rsidR="00000000" w:rsidRPr="00000000" w:rsidDel="00000000">
        <w:rPr>
          <w:rtl w:val="0"/>
        </w:rPr>
        <w:t xml:space="preserve"> – attiecīgā projekta ietvaros veicamo atbalstāmo darbību skaits;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S</w:t>
      </w:r>
      <w:r w:rsidR="00000000" w:rsidRPr="00000000" w:rsidDel="00000000">
        <w:rPr>
          <w:rtl w:val="0"/>
        </w:rPr>
        <w:t xml:space="preserve"> – attiecīgās atbalstāmās darbības kopējās izmaksas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L</w:t>
      </w:r>
      <w:r w:rsidR="00000000" w:rsidRPr="00000000" w:rsidDel="00000000">
        <w:rPr>
          <w:i w:val="1"/>
          <w:vertAlign w:val="subscript"/>
          <w:rtl w:val="0"/>
        </w:rPr>
        <w:t xml:space="preserve">v</w:t>
      </w:r>
      <w:r w:rsidR="00000000" w:rsidRPr="00000000" w:rsidDel="00000000">
        <w:rPr>
          <w:rtl w:val="0"/>
        </w:rPr>
        <w:t xml:space="preserve"> – uz attiecīgo atbalstāmo darbību attiecināmās infrastruktūras izmantošanas laiks valsts apmaksāto veselības aprūpes pakalpojumu sniegšanai (stundas gadā);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L</w:t>
      </w:r>
      <w:r w:rsidR="00000000" w:rsidRPr="00000000" w:rsidDel="00000000">
        <w:rPr>
          <w:i w:val="1"/>
          <w:vertAlign w:val="subscript"/>
          <w:rtl w:val="0"/>
        </w:rPr>
        <w:t xml:space="preserve">m</w:t>
      </w:r>
      <w:r w:rsidR="00000000" w:rsidRPr="00000000" w:rsidDel="00000000">
        <w:rPr>
          <w:rtl w:val="0"/>
        </w:rPr>
        <w:t xml:space="preserve"> – uz attiecīgo atbalstāmo darbību attiecināmās infrastruktūras izmantošanas laiks citu darbību veikšanai (stundas gadā).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Uz attiecīgo atbalstāmo darbību attiecināmajai infrastruktūrai, kurai nav iespējams noteikt infrastruktūras izmantošanas laika sadalījumu valsts apmaksāto veselības aprūpes pakalpojumu sniegšanai un citu darbību veikšanai, laika sadalījumu nosaka atbilstoši vidējai ārstniecības iestādes infrastruktūras izmantošanas proporcijai, kas aprēķināta, infrastruktūrai, kurai ir iespējams noteikt infrastruktūras izmantošanas laika sadalījumu valsts apmaksāto veselības aprūpes pakalpojumu sniegšanai un citu darbību veikšanai, sadalot kopējo publisko izmaksu maksimālo apmēru ar šīs infrastruktūras kopējām izmaksām.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infrastruktūras izmantošanas proporciju aprēķina, izmantojot iepriekšējā gada datus vai divu iepriekšējo gadu vidējos datus par infrastruktūras izmantošanu. Ja iepriekšējo gadu dati par infrastruktūras izmantošanu nav pieejami vai tie atšķiras no attīstāmās infrastruktūras izmantošanas prognozes, finansējuma saņēmējs izmanto plānotos infrastruktūras izmantošanas datus līdz brīdim, kad ir pieejami dati par attīstītās infrastruktūras izmantošanu.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Finansējuma saņēmējs infrastruktūras izmantošanas proporcijas aprēķinu iesniedz sadarbības iestādē reizē ar projekta iesniegumu.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pēc līguma vai vienošanās par projekta īstenošanu noslēgšanas palielinās projekta publisko izmaksu maksimālais apmērs, kas aprēķināts saskaņā ar šo noteikumu </w:t>
      </w:r>
      <w:r w:rsidR="00000000" w:rsidRPr="00000000" w:rsidDel="00000000">
        <w:rPr>
          <w:rtl w:val="0"/>
        </w:rPr>
        <w:t xml:space="preserve">49.</w:t>
      </w:r>
      <w:r w:rsidR="00000000" w:rsidRPr="00000000" w:rsidDel="00000000">
        <w:rPr>
          <w:rtl w:val="0"/>
        </w:rPr>
        <w:t xml:space="preserve"> punktu, valsts atbalsta sniedzējs kopējās publiskās projekta attiecināmās izmaksas nepalielina.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Finansējuma saņēmējs, iesniedzot noslēguma maksājuma pieprasījumu, nodrošina, ka saskaņā ar šo noteikumu </w:t>
      </w:r>
      <w:r w:rsidR="00000000" w:rsidRPr="00000000" w:rsidDel="00000000">
        <w:rPr>
          <w:rtl w:val="0"/>
        </w:rPr>
        <w:t xml:space="preserve">49.</w:t>
      </w:r>
      <w:r w:rsidR="00000000" w:rsidRPr="00000000" w:rsidDel="00000000">
        <w:rPr>
          <w:rtl w:val="0"/>
        </w:rPr>
        <w:t xml:space="preserve"> punktu aprēķinātais projekta kopējais publisko izmaksu maksimālais apmērs atbilst piešķirtajam kopējam publisko izmaksu maksimālajam apmēram, attiecīgi palielinot šo noteikumu </w:t>
      </w:r>
      <w:r w:rsidR="00000000" w:rsidRPr="00000000" w:rsidDel="00000000">
        <w:rPr>
          <w:rtl w:val="0"/>
        </w:rPr>
        <w:t xml:space="preserve">11.</w:t>
      </w:r>
      <w:r w:rsidR="00000000" w:rsidRPr="00000000" w:rsidDel="00000000">
        <w:rPr>
          <w:rtl w:val="0"/>
        </w:rPr>
        <w:t xml:space="preserve"> punktā minēto nacionālo privāto finansējumu.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Īstenojot projektu, finansējuma saņēmējs un sadarbības partneris (ja attiecināms):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21.4.</w:t>
      </w:r>
      <w:r w:rsidR="00000000" w:rsidRPr="00000000" w:rsidDel="00000000">
        <w:rPr>
          <w:rtl w:val="0"/>
        </w:rPr>
        <w:t xml:space="preserve"> apakšpunktā minētos komunikācijas un vizuālās identitātes prasību izpildes pasākumus saskaņā ar regulas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attiecināms, nodrošina horizontālā principa "Vienlīdzība, iekļaušana, nediskriminācija un pamattiesību ievērošana" īstenošanu un uzkrāj datus par šādiem rādītājiem:</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skaits, kuros Eiropas Reģionālās attīstības fonda ieguldījumu rezultātā ir nodrošināta vides un informācijas pieejamība. Finansējuma saņēmējam, iesniedzot noslēguma maksājuma pieprasījumu, ir pienākums sniegt minēto informāciju par visu projekta periodu;</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veikto vides un informācijas piekļūstamības pašnovērtējumu skaits atbilstoši Labklājības ministrijas izstrādātajai metodikai. Finansējuma saņēmējam, iesniedzot noslēguma maksājuma pieprasījumu, ir pienākums sniegt minēto informāciju par visu projekta periodu;</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konsultatīva rakstura pasākumu skaits par būvētās vides, IT risinājumu, IT tehnoloģiju piekļūstamību personām ar dažādiem funkcionāliem traucējumiem.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projekta izmaksas pieaug, projekta sadārdzinājumu sedz no saviem līdzekļiem, nodrošinot piemērojamo komercdarbības atbalsta regulējuma normu ievērošanu;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dubultā finansējuma neiestāšanos un nodrošina, ka projektā plānotie darbi netiek finansēti vai līdzfinansēti un tos nav plānots finansēt vai līdzfinansēt no citiem valsts un ārvalstu finanšu atbalsta instrumentiem;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datus par faktiski sasniegto šo noteikumu </w:t>
      </w:r>
      <w:r w:rsidR="00000000" w:rsidRPr="00000000" w:rsidDel="00000000">
        <w:rPr>
          <w:rtl w:val="0"/>
        </w:rPr>
        <w:t xml:space="preserve">8.</w:t>
      </w:r>
      <w:r w:rsidR="00000000" w:rsidRPr="00000000" w:rsidDel="00000000">
        <w:rPr>
          <w:rtl w:val="0"/>
        </w:rPr>
        <w:t xml:space="preserve"> punktā minēto rādītāju;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sasniegto rezultātu ilgtspēju vismaz piecus gadus pēc noslēguma maksājuma veikšanas;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tiek īstenota šo noteikumu </w:t>
      </w:r>
      <w:r w:rsidR="00000000" w:rsidRPr="00000000" w:rsidDel="00000000">
        <w:rPr>
          <w:rtl w:val="0"/>
        </w:rPr>
        <w:t xml:space="preserve">21.2.</w:t>
      </w:r>
      <w:r w:rsidR="00000000" w:rsidRPr="00000000" w:rsidDel="00000000">
        <w:rPr>
          <w:rtl w:val="0"/>
        </w:rPr>
        <w:t xml:space="preserve"> apakšpunktā minētā atbalstāmā darbība, nodrošina, ka projekta īstenošanas laikā un vismaz piecus gadus pēc projekta noslēguma maksājuma veikšanas nekustamie īpašumi, kuri nepieciešami projekta īstenošanai, ir finansējuma saņēmēja, sadarbības partnera, valsts vai pašvaldības īpašumā, ilgtermiņa nomā, patapinājumā vai valdījumā vai ir noslēgta vienošanās par apbūves tiesībām un tiesību prasība ir nostiprināta zemesgrāmatā. Ja investīcijas ir veiktas būvēs, nepalielinot būvapjomu, tad īpašumtiesībām vai citām tiesībām attiecībā uz zemi nav jābūt nostiprinātām zemesgrāmatā;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iepirkumus, kuri nepieciešami atbalstāmo darbību īstenošanai, finansējuma saņēmējs veic atklātā, pārredzamā, nediskriminējošā un konkurenci nodrošinošā veidā, kā arī saskaņā ar normatīvajiem aktiem publisko iepirkumu jomā, ievērojot nediskriminācijas principus. Projekta ietvaros iespēju robežās ir atbalstāma vides prasību un inovatīva risinājuma integrēšana preču un pakalpojumu iepirkumos (zaļais publiskais iepirkums un inovāciju publiskais iepirkums) un sociāli atbildīgs iepirkums.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sadarbības iestādei ir pieejami valsts budžeta līdzekļi, tā pēc līguma vai vienošanās par projekta īstenošanu noslēgšanas var piešķirt finansējuma saņēmējam avansu, pamatojoties uz finansējuma saņēmēja rakstisku avansa pieprasījumu un izvērtējot plānotā avansa apmēru un tā pamatojumu. Finansējuma saņēmējs avansa pieprasījumu sagatavo un sadarbības iestāde to apstiprina, ņemot vērā nosacījumu, ka plānotā avansa apmērs atbilst finansējuma saņēmēja spējai to izlietot sešu mēnešu laikā saimnieciskā gada ietvaros. Finansējuma saņēmējam avansu var piešķirt līdz 30 procentiem no projektam piešķirtā Eiropas Reģionālās attīstības fonda finansējuma un valsts budžeta līdzfinansējuma kopsummas, ievērojot, ka avansu var izmaksāt vairākos maksājumos un avansa un starpposma maksājumu kopsumma nepārsniedz 90 procentus no projektam piešķirtā Eiropas Reģionālās attīstības fonda finansējuma un valsts budžeta līdzfinansējuma kopsummas.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Pasākuma ietvaros projektu īsteno saskaņā ar līgumu vai vienošanos par projekta īstenošanu, kas noslēgta starp finansējuma saņēmēju un sadarbības iestādi, bet ne ilgāk kā līdz 2029. gada 31.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25-TA-2882</w:t>
    </w:r>
    <w:r>
      <w:br/>
    </w:r>
    <w:r w:rsidR="00000000" w:rsidRPr="00000000" w:rsidDel="00000000">
      <w:rPr>
        <w:rtl w:val="0"/>
      </w:rPr>
      <w:t xml:space="preserve">Izdrukāts 29.07.2026. 22.54 - 1.0.VK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25-TA-2882</w:t>
    </w:r>
    <w:r>
      <w:br/>
    </w:r>
    <w:r w:rsidR="00000000" w:rsidRPr="00000000" w:rsidDel="00000000">
      <w:rPr>
        <w:rtl w:val="0"/>
      </w:rPr>
      <w:t xml:space="preserve">Izdrukāts 29.07.2026. 22.54 - 1.0.VK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JPG" Type="http://schemas.openxmlformats.org/officeDocument/2006/relationships/image" Id="rId9"/><Relationship Target="media/image10.JPG" Type="http://schemas.openxmlformats.org/officeDocument/2006/relationships/image" Id="rId10"/></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noteikumu_konsolidētā_versija_25-TA-2882.docx</dc:title>
</cp:coreProperties>
</file>

<file path=docProps/custom.xml><?xml version="1.0" encoding="utf-8"?>
<Properties xmlns="http://schemas.openxmlformats.org/officeDocument/2006/custom-properties" xmlns:vt="http://schemas.openxmlformats.org/officeDocument/2006/docPropsVTypes"/>
</file>