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Plāns sociālo pakalpojumu pilnveidošanai un attīstībai 2021.-2024.gadam</w:t>
      </w:r>
      <w:r>
        <w:br/>
      </w:r>
      <w:r w:rsidR="00000000" w:rsidRPr="00000000" w:rsidDel="00000000">
        <w:rPr>
          <w:rStyle w:val="paragraph_header"/>
          <w:b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Plānu Sociālo pakalpojumu pilnveidošanai un attīstībai 2021.-2024. gadam (turpmāk - plāns).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Labklājības ministriju par atbildīgo institūciju plāna īstenošanā un plāna pasākumu izpildes koordinēšanā.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Ministrijām un citām institūcijām plānā paredzēto pasākumu īstenošanu 2021. gadā nodrošināt no piešķirtajiem valsts budžeta līdzekļiem. Jautājumu par papildu valsts budžeta līdzekļu piešķiršanu plānā paredzēto pasākumu īstenošanai 2022. gadā un turpmākajos gados izskatīt Ministru kabinetā kārtējā gada valsts budžeta likumprojekta un vidēja termiņa budžeta ietvara likumprojekta sagatavošanas un izskatīšanas procesā kopā ar visu ministriju un citu centrālo valsts iestāžu iesniegtajiem priekšlikumiem prioritārajiem pasākumiem atbilstoši valsts budžeta finansiālajām iespējām.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sagatavot un labklājības ministram līdz 2024. gada 31. decembrim iesniegt noteiktā kārtībā Ministru kabinetā Plāna Sociālop pakalpojumu pilnveidošanai un attītībai 2025. -2027. gadam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sagatavot un labklājības ministram līdz 2025. gada 1. septembrim iesniegt noteiktā kārtībā Ministru kabinetā plāna ieviešanas izvērtējumu.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21-TA-375</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21-TA-375</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rīkojuma_projekts_21-TA-375.docx</dc:title>
</cp:coreProperties>
</file>

<file path=docProps/custom.xml><?xml version="1.0" encoding="utf-8"?>
<Properties xmlns="http://schemas.openxmlformats.org/officeDocument/2006/custom-properties" xmlns:vt="http://schemas.openxmlformats.org/officeDocument/2006/docPropsVTypes"/>
</file>