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Eiropas Savienības fondu investīciju ieviešanas statusu (ikmēneša ziņojums)"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informatīvo ziņojumu par Eiropas Savienības fondu investīciju ieviešanas statusu (ikmēneša ziņojums).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22-TA-3832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