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2018. gada 21. novembra noteikumos Nr. 715 "Noteikumi par </w:t>
      </w:r>
      <w:r w:rsidR="00000000" w:rsidRPr="00000000" w:rsidDel="00000000">
        <w:rPr>
          <w:rStyle w:val="paragraph_header"/>
          <w:b w:val="1"/>
          <w:i w:val="1"/>
          <w:rtl w:val="0"/>
        </w:rPr>
        <w:t xml:space="preserve">de minimis</w:t>
      </w:r>
      <w:r w:rsidR="00000000" w:rsidRPr="00000000" w:rsidDel="00000000">
        <w:rPr>
          <w:rStyle w:val="paragraph_header"/>
          <w:b w:val="1"/>
          <w:rtl w:val="0"/>
        </w:rPr>
        <w:t xml:space="preserve"> atbalsta uzskaites un piešķiršanas kārtību un </w:t>
      </w:r>
      <w:r w:rsidR="00000000" w:rsidRPr="00000000" w:rsidDel="00000000">
        <w:rPr>
          <w:rStyle w:val="paragraph_header"/>
          <w:b w:val="1"/>
          <w:i w:val="1"/>
          <w:rtl w:val="0"/>
        </w:rPr>
        <w:t xml:space="preserve">de minimis</w:t>
      </w:r>
      <w:r w:rsidR="00000000" w:rsidRPr="00000000" w:rsidDel="00000000">
        <w:rPr>
          <w:rStyle w:val="paragraph_header"/>
          <w:b w:val="1"/>
          <w:rtl w:val="0"/>
        </w:rPr>
        <w:t xml:space="preserve"> atbalsta uzskaites veidlapu paraugiem""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24-TA-335</w:t>
    </w:r>
    <w:r>
      <w:br/>
    </w:r>
    <w:r w:rsidR="00000000" w:rsidRPr="00000000" w:rsidDel="00000000">
      <w:rPr>
        <w:rtl w:val="0"/>
      </w:rPr>
      <w:t xml:space="preserve">Izdrukāts 29.07.2026. 22.06 - 1.0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