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28. septembra noteikumos Nr. 907 "Noteikumi par dzīvojamās mājas apsekošanu, tehnisko apkopi un kārtējo remontu"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Dzīvojamo māju pārvaldīšanas likuma</w:t>
      </w:r>
      <w:r w:rsidR="00000000" w:rsidRPr="00000000" w:rsidDel="00000000">
        <w:rPr>
          <w:rStyle w:val="paragraph"/>
          <w:i w:val="1"/>
          <w:rtl w:val="0"/>
        </w:rPr>
        <w:t xml:space="preserve"> 6.panta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28. septembra noteikumos Nr. 907 "Noteikumi par dzīvojamās mājas apsekošanu, tehnisko apkopi un kārtējo remontu" (Latvijas Vēstnesis, 2010, 156. nr.; 2011, 154. nr.; 2014, 6. nr.; 2018, 250. nr.; 2022, 129., 185. nr.; 2024, 110.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Dzīvojamās mājas, tās konstrukciju, kā arī tajā esošo iekārtu un inženiertīklu tehnisko stāvokli nosaka vizuālajā apskatē vienu reizi gadā. Vizuāli neapskata dzīvojamās mājas konstrukcijas, kā arī iekārtu un inženiertīklu daļas, kurām būves tehniskā risinājuma dēļ nevar piekļūt. Vizuālās apskates faktu fiksē dzīvojamās mājas apsekošanas reģistrācijas žurnālā, kas ir mājas lietas sastāvdaļa."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 lietusūdens noteces vizuālā apskate;".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 seguma un malu stāvokļa vizuālā apskate;".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"10.2.1. koku lapotņu un sakņu stāvokļa vizuālā apskate;".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10.2.2.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"10.2.2. apzaļumojumu ietekmes uz dzīvojamo māju, tās iekārtām un inženiertīkliem vizuālā apskate;".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10.3.1.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"10.3.1. krāsojuma un citu veidu apstrādes vizuālā apskate;".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10.3.2.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 vizuālā apskate, lai konstatētu, vai nav notikusi nosēšanās;".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10.3.3.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 vizuālā apskate, lai konstatētu, vai nav radušies citi bojājumi;".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notekūdeņu krājtvertņu un individuālo notekūdeņu attīrīšanas iekārtu, atkritumu konteineru un to laukumu vai atrašanās vietu vizuālā apskate."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Dzīvojamās mājas un tai piederīgo ēku pamatkonstrukciju profilaktiskajā apsekošanā veic šādas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pamatu vizuālā apskate, lai konstatētu,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11.1.1. nav notikusi nosēšanās;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11.1.2. nav radušās plaisas;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11.1.3. nav notikusi šuvju atvēršanās starp mājas elementiem (piemēram, pamata blokiem, paneļiem);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11.1.4. nav atlobījies apmetums;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11.1.5. aukstums un mitrums nav nodarījis bojājumus;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nesošo sienu, pārsegumu un kāpņu vizuālā apskate, lai konstatētu,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11.2.1. nav notikusi nosēšanās;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11.2.2. nav notikusi šuvju atvēršanās starp mājas elementiem (piemēram, pamata blokiem, paneļiem);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11.2.3. nav radušās deformācijas (piemēram, nosvērumi, izliekumi);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11.2.4. nav radušies mitruma vai pelējuma plankumi, kondensāta radīti bojājumi, krāsojuma bojājumi;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jumta un jumta pārkares vizuālā apskate: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 jumta nesošajām konstrukcijām;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11.3.2. jumta segumam;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11.3.3. jumta šuvēm;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11.3.4. jumta lūkām un savienojumiem;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11.3.5. ūdensnoteku tīrībai;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11.3.6. ūdensnoteku sistēmai, lai konstatētu, vai nav radusies sistēmas daļu deformācija, caurrūsējumi, detaļu neesība, citi bojājumi;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fasādes elementu vizuālā apskate: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11.4.1. fasādēm, balkoniem, cokoliem un karnīzēm;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11.4.2. logiem un durvīm, to rāmjiem, blīvēm;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11.4.3. slēdzenēm, eņģēm;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11.4.4. stiklojumam vai virsmai, kā arī koka logu un durvju rāmju pārklājumiem;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skursteņu un dūmvadu vizuālā apskate, lai konstatētu, vai nav radušās plaisas un mitruma radīti bojājumi;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pagraba telpu vizuālā apskate: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11.6.1. sienām, grīdām un griestiem, lai konstatētu, vai nav parādījušies mitruma vai pelējuma plankumi vai kondensāts;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11.6.2. lai konstatētu, vai nav radies kondensāts uz ūdensvada caurulēm vai citām konstrukcijām pagraba telpās;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11.6.3. lai konstatētu, vai neiesūcas ūdens."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Dzīvojamās mājas koplietošanas telpu grupās un citās kopīpašumā esošajās telpu grupās un daļās veicama inženiertīklu vizuālā apskate saskaņā ar šo noteikumu 3.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apkures sistēmai;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ūdensapgādes sistēmai;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kanalizācijas sistēmai;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ventilācijas sistēmai un klimata iekārtām;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gāzesapgādes sistēmai;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 elektroapgādes sistēmai."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26-TA-785</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26-TA-785</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noteikumu_(grozījumu)_projekts_26-TA-785.docx</dc:title>
</cp:coreProperties>
</file>

<file path=docProps/custom.xml><?xml version="1.0" encoding="utf-8"?>
<Properties xmlns="http://schemas.openxmlformats.org/officeDocument/2006/custom-properties" xmlns:vt="http://schemas.openxmlformats.org/officeDocument/2006/docPropsVTypes"/>
</file>