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būvkomersanta atzinumam par izbūvējamās infrastruktūras atbilstību intervencei LA4.5."Mākslīgo mitrāju izveide"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iekļaujama visa nepieciešamā informācija, lai noteiktu tiesības pretendēt uz atbalstu.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Būvprojekta pasūtītājs: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vārds, uzvārds vai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reģistrācijas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Būvprojekta pasūtītāja rīcībā esošie lauksaimniecības zemes gabali: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kadastra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zemes lietošanas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Mākslīgais mitrājs: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konstrukcija;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virsmas platība;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pieļaujamā galvenā dimensija un ieteicamais novietojums attiecībā pret mitrāju apkalpojošo meliorācijas vai lietusūdens savākšanas un novadīšanas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attiecīgā objekta ūdens paraugu atbilstība Ministru kabineta 2025. gada 1. aprīļa noteikumu Nr. 213 "Valsts un Eiropas Savienības atbalsta piešķiršanas kārtība Eiropas Lauksaimniecības fonda lauku attīstībai intervencē "Mākslīgo mitrāju izveide"" 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20.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 minētajām prasībām, tostarp informācija par ūdens paraugu pareizu ievākšanu;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attiecīgā objekta ūdens paraugu testēšanas pārskatu datu atbilstība sliktai ūdens kvalitātei, kā arī nepieciešamība un iespēja to uzlabot, izmantojot mākslīgo mitrāju tehnoloģiju;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ieteicamie uzturēšanas un ekspluatācijas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Gala slēdziena standarta secinājums ar kopsavilkumu par šā pielikuma 3. punktā minētajiem parametriem.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24-TA-2765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24-TA-2765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noteikumu_projekts_p1_24-TA-2765.docx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