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novembrī (prot. Nr. 49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br/>
      </w:r>
      <w:r w:rsidR="00000000" w:rsidRPr="00000000" w:rsidDel="00000000">
        <w:rPr>
          <w:rStyle w:val="paragraph"/>
          <w:i w:val="1"/>
          <w:rtl w:val="0"/>
        </w:rPr>
        <w:t xml:space="preserve">Eiropas Savienības fondu 2021.–2027. gada plānošanas perioda</w:t>
      </w:r>
      <w:r>
        <w:br/>
      </w:r>
      <w:r w:rsidR="00000000" w:rsidRPr="00000000" w:rsidDel="00000000">
        <w:rPr>
          <w:rStyle w:val="paragraph"/>
          <w:i w:val="1"/>
          <w:rtl w:val="0"/>
        </w:rPr>
        <w:t xml:space="preserve">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 (Latvijas Vēstnesis, 2023, 69. nr.; 2024, 98. nr.; 2025, 140.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pasākuma rezultāta rādītājs – līdz 2027. gada 31. decembrim nodrošināts to iedzīvotāju skaits, kas gūst labumu no gaisa kvalitātes pasākumiem, – vismaz 2 966 iedzīvotāji;".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Pasākumam pieejamais finansējums ir 15 531 591 </w:t>
      </w:r>
      <w:r w:rsidR="00000000" w:rsidRPr="00000000" w:rsidDel="00000000">
        <w:rPr>
          <w:i w:val="1"/>
          <w:rtl w:val="0"/>
        </w:rPr>
        <w:t xml:space="preserve">euro</w:t>
      </w:r>
      <w:r w:rsidR="00000000" w:rsidRPr="00000000" w:rsidDel="00000000">
        <w:rPr>
          <w:rtl w:val="0"/>
        </w:rPr>
        <w:t xml:space="preserve">, tai skaitā Eiropas Reģionālās attīstības fonda finansējums – 13 201 850 </w:t>
      </w:r>
      <w:r w:rsidR="00000000" w:rsidRPr="00000000" w:rsidDel="00000000">
        <w:rPr>
          <w:i w:val="1"/>
          <w:rtl w:val="0"/>
        </w:rPr>
        <w:t xml:space="preserve">euro</w:t>
      </w:r>
      <w:r w:rsidR="00000000" w:rsidRPr="00000000" w:rsidDel="00000000">
        <w:rPr>
          <w:rtl w:val="0"/>
        </w:rPr>
        <w:t xml:space="preserve"> un privātais līdzfinansējums – vismaz 2 329 741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"64.3. nodrošina atsevišķu grāmatvedības uzskaiti par finansējuma izlietojumu projektā, nodalot tā ietvaros veiktās darbības no darbībām šo noteikumu 32.2. apakšpunktā minētajās neatbalstāmajās nozarēs, ja finansējuma saņēmējs veic tajās saimniecisko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25-TA-2542</w:t>
    </w:r>
    <w:r>
      <w:br/>
    </w:r>
    <w:r w:rsidR="00000000" w:rsidRPr="00000000" w:rsidDel="00000000">
      <w:rPr>
        <w:rtl w:val="0"/>
      </w:rPr>
      <w:t xml:space="preserve">Izdrukāts 29.07.2026. 21.17 - 1.0.VK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25-TA-2542</w:t>
    </w:r>
    <w:r>
      <w:br/>
    </w:r>
    <w:r w:rsidR="00000000" w:rsidRPr="00000000" w:rsidDel="00000000">
      <w:rPr>
        <w:rtl w:val="0"/>
      </w:rPr>
      <w:t xml:space="preserve">Izdrukāts 29.07.2026. 21.17 - 1.0.VK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noteikumu_(grozījumu)_projekts_25-TA-2542.docx</dc:title>
</cp:coreProperties>
</file>

<file path=docProps/custom.xml><?xml version="1.0" encoding="utf-8"?>
<Properties xmlns="http://schemas.openxmlformats.org/officeDocument/2006/custom-properties" xmlns:vt="http://schemas.openxmlformats.org/officeDocument/2006/docPropsVTypes"/>
</file>