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2025, 52.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230.</w:t>
      </w:r>
      <w:r w:rsidR="00000000" w:rsidRPr="00000000" w:rsidDel="00000000">
        <w:rPr>
          <w:vertAlign w:val="superscript"/>
          <w:rtl w:val="0"/>
        </w:rPr>
        <w:t xml:space="preserve">1</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nepieciešamo samaksu Tiesu administrācijas deponēto līdzekļu kontā, lai segtu zemesgrāmatas un Valsts zemes dienesta izdevumus, kas radušies, kopīpašumu sadalot dzīvokļu īpašumos."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piekto sadaļu ar 30.</w:t>
      </w:r>
      <w:r w:rsidR="00000000" w:rsidRPr="00000000" w:rsidDel="00000000">
        <w:rPr>
          <w:vertAlign w:val="superscript"/>
          <w:rtl w:val="0"/>
        </w:rPr>
        <w:t xml:space="preserve">12</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30.</w:t>
      </w:r>
      <w:r w:rsidR="00000000" w:rsidRPr="00000000" w:rsidDel="00000000">
        <w:rPr>
          <w:b w:val="1"/>
          <w:vertAlign w:val="superscript"/>
          <w:rtl w:val="0"/>
        </w:rPr>
        <w:t xml:space="preserve">12</w:t>
      </w:r>
      <w:r w:rsidR="00000000" w:rsidRPr="00000000" w:rsidDel="00000000">
        <w:rPr>
          <w:b w:val="1"/>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Lietas par kopīpašuma 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sz w:val="20"/>
          <w:b w:val="1"/>
          <w:vertAlign w:val="superscript"/>
          <w:rtl w:val="0"/>
        </w:rPr>
        <w:t xml:space="preserve">104</w:t>
      </w:r>
      <w:r w:rsidR="00000000" w:rsidRPr="00000000" w:rsidDel="00000000">
        <w:rPr>
          <w:b w:val="1"/>
          <w:rtl w:val="0"/>
        </w:rPr>
        <w:t xml:space="preserve"> pants. Lietu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Lietas par kopīpašuma dalīšanu tiesa izskata prasības kārtībā pēc vispārējiem noteikumiem, ievērojot šajā nodaļā paredzētos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sz w:val="20"/>
          <w:b w:val="1"/>
          <w:vertAlign w:val="superscript"/>
          <w:rtl w:val="0"/>
        </w:rPr>
        <w:t xml:space="preserve">105</w:t>
      </w:r>
      <w:r w:rsidR="00000000" w:rsidRPr="00000000" w:rsidDel="00000000">
        <w:rPr>
          <w:b w:val="1"/>
          <w:rtl w:val="0"/>
        </w:rPr>
        <w:t xml:space="preserve"> pants.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Lietās par kopīpašuma dalīšanu prasība ceļama pret pārējiem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106</w:t>
      </w:r>
      <w:r w:rsidR="00000000" w:rsidRPr="00000000" w:rsidDel="00000000">
        <w:rPr>
          <w:b w:val="1"/>
          <w:rtl w:val="0"/>
        </w:rPr>
        <w:t xml:space="preserve"> pants. Lietu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pieteikums par kopīpašuma dalīšanu, ja kopīpašnieki nevienojas par tā dalīšanas veidu, iesniedzams tiesai pēc viena kopīpašnieka deklarētās dzīvesvietas, bet, ja tādas nav, – pēc dzīvesvietas vai juridiskās adreses, bet, ja kopīpašuma priekšmets ir nekustamais īpašums, – pēc tā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107 </w:t>
      </w:r>
      <w:r w:rsidR="00000000" w:rsidRPr="00000000" w:rsidDel="00000000">
        <w:rPr>
          <w:b w:val="1"/>
          <w:rtl w:val="0"/>
        </w:rPr>
        <w:t xml:space="preserve">pants. Prasības pieteikuma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pieteikumā par kopīpašuma dalīšanu papildus šā likuma 128. pantā noteiktajam norāda kopīpašuma priekšmetu, kurš pakļauts dalīšanai, un vēlamo dalīšanas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pieteikumā norāda pasākumus, kurus prasītājs ir veicis, lai noregulētu kopīpašuma dalīšanas jautājumu ar atbildētāju līdz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108</w:t>
      </w:r>
      <w:r w:rsidR="00000000" w:rsidRPr="00000000" w:rsidDel="00000000">
        <w:rPr>
          <w:b w:val="1"/>
          <w:rtl w:val="0"/>
        </w:rPr>
        <w:t xml:space="preserve"> pants.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kopīpašuma priekšmets ir nekustamais īpašums, kurā ietilpst ēka ar dzīvojamām telpām, un tiek prasīta kopīpašuma sadale dzīvokļu īpašumos, puse tiesā iesniedz Valsts zemes dienesta atzinumu par iesakāmo kopīpašuma domājamo daļu aprēķinu dzīvojamās mājas sadalei dzīvokļu īpašumos un puses pamatojumu par to, kuras telpu grupas piekrīt katram kopīpašniekam.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kopīpašuma priekšmets ir nekustamais īpašums un tiek prasīta tā sadale reālās daļās, puse tiesā iesniedz pierādījumus par zemes gabala sadales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109</w:t>
      </w:r>
      <w:r w:rsidR="00000000" w:rsidRPr="00000000" w:rsidDel="00000000">
        <w:rPr>
          <w:b w:val="1"/>
          <w:rtl w:val="0"/>
        </w:rPr>
        <w:t xml:space="preserve"> pants. Jautājuma par kopīpašuma dalīšanu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kopīpašuma priekšmets ir nekustamais īpašums, kurā ietilpst ēka ar dzīvojamām telpām, un tiek prasīta kopīpašuma sadale dzīvokļu īpašumos, tiesa nosaka termiņu, kādā Tiesu administrācijas deponēto līdzekļu kontā veicama samaksa par zemesgrāmatas un Valsts zemes dienesta izdevumiem, kas radušies, kopīpašumu sadalot dzīvokļu īpašumos. Tiesas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kopīpašuma priekšmets ir nekustamais īpašums, kurā ietilpst ēka ar dzīvojamām telpām, tiesa var taisīt spriedumu par kopīpašuma sadali dzīvokļu īpašumos tikai tad, ja Tiesu administrācijas deponēto līdzekļu kontā ir veikta samaksa par zemesgrāmatas un Valsts zemes dienesta izdevumiem, kas radušies, kopīpašumu sadalot dzīvokļu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Taisot spriedumu par kopīpašuma sadali dzīvokļu īpašumos, tiesa tā rezolutīvajā daļā norāda, kādā apmērā Tiesu administrācijas deponēto līdzekļu kontā veiktā samaksa pārskaitāma zemesgrāmatai un Valsts zemes dienestam par izdevumiem, kas radušies, kopīpašumu sadalot dzīvokļu īpašumos, kādā apmērā un no kura kopīpašnieka piedzenami līdzekļi par labu kopīpašniekam, kurš tos iemaksāja (minot arī kredītiestādes nosaukumu un konta numuru, kurā veicama samaksa), kā arī no apgrūtinājumiem izrietošo tiesību, tostarp tiesību uz atlīdzinājumu naudā (ja tas noteikts), sadali.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110</w:t>
      </w:r>
      <w:r w:rsidR="00000000" w:rsidRPr="00000000" w:rsidDel="00000000">
        <w:rPr>
          <w:b w:val="1"/>
          <w:rtl w:val="0"/>
        </w:rPr>
        <w:t xml:space="preserve"> pants. Kopīpašuma pārdošana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tiesa nosaka kustamo mantu pārdot izsolē, pārdošana izdarāma pēc noteikumiem par piedziņas vēršanu uz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tiesa nosaka nekustamo īpašumu vai tā daļu pārdot izsolē, pārdošana izdarāma pēc noteikumiem par piedziņas vēršanu uz nekustamo īpašumu, ievērojot šā likuma 617.</w:t>
      </w:r>
      <w:r w:rsidR="00000000" w:rsidRPr="00000000" w:rsidDel="00000000">
        <w:rPr>
          <w:vertAlign w:val="superscript"/>
          <w:rtl w:val="0"/>
        </w:rPr>
        <w:t xml:space="preserve">1</w:t>
      </w:r>
      <w:r w:rsidR="00000000" w:rsidRPr="00000000" w:rsidDel="00000000">
        <w:rPr>
          <w:rtl w:val="0"/>
        </w:rPr>
        <w:t xml:space="preserve"> pantā noteiktās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111 </w:t>
      </w:r>
      <w:r w:rsidR="00000000" w:rsidRPr="00000000" w:rsidDel="00000000">
        <w:rPr>
          <w:b w:val="1"/>
          <w:rtl w:val="0"/>
        </w:rPr>
        <w:t xml:space="preserve">pants. Tiesāšanās izdevumi un citi izdevumi kopīpašuma dalīšanas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Tiesas izdevumi, kā arī zemesgrāmatai un Valsts zemes dienestam segtie izdevumi sadalāmi starp kopīpašniekiem vienādā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Kopīpašnieki sedz savus ar lietas vešanu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var noteikt citu tiesāšanās izdevumu sadalījumu starp kopīpašniekiem, ievērojot taisnīguma un samērīguma principus."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25-TA-2740</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25-TA-2740</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likumprojekts_(grozījumi)_25-TA-2740.docx</dc:title>
</cp:coreProperties>
</file>

<file path=docProps/custom.xml><?xml version="1.0" encoding="utf-8"?>
<Properties xmlns="http://schemas.openxmlformats.org/officeDocument/2006/custom-properties" xmlns:vt="http://schemas.openxmlformats.org/officeDocument/2006/docPropsVTypes"/>
</file>