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Fiziskas personas vigilances sistēmas signālziņojums par negadījumu, kas saistīts ar medicīnisko ierīci</w:t>
      </w:r>
      <w:r w:rsidR="00000000" w:rsidRPr="00000000" w:rsidDel="00000000">
        <w:rPr>
          <w:rStyle w:val="paragraph_header"/>
          <w:b w:val="1"/>
          <w:vertAlign w:val="superscript"/>
          <w:rtl w:val="0"/>
        </w:rPr>
        <w:t xml:space="preserve">1, 2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51"/>
        <w:gridCol w:w="7389"/>
        <w:tblGridChange w:id="0">
          <w:tblGrid>
            <w:gridCol w:w="1951"/>
            <w:gridCol w:w="738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medicīniskās ierīces lietotāju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signālziņojuma iesniedzēju</w:t>
      </w:r>
      <w:r>
        <w:tab/>
      </w:r>
      <w:r>
        <w:br/>
      </w:r>
      <w:r w:rsidR="00000000" w:rsidRPr="00000000" w:rsidDel="00000000">
        <w:rPr>
          <w:i w:val="1"/>
          <w:rtl w:val="0"/>
        </w:rPr>
        <w:t xml:space="preserve">(Aizpildīt, ja ziņojumu medicīniskās ierīces lietotāja (pacienta) vietā aizpilda un iesniedz tā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medicīnisko ierīci (turpmāk – 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 </w:t>
            </w:r>
            <w:r w:rsidR="00000000" w:rsidRPr="00000000" w:rsidDel="00000000">
              <w:rPr>
                <w:i w:val="1"/>
                <w:rtl w:val="0"/>
              </w:rPr>
              <w:t xml:space="preserve">(norādīt,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r>
              <w:br/>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MI izplatītājs/piegādātājs/aptieka/tirdzniecības uzņēmums, kur ierīce tika iegādāta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kas veikti iespējama turpmāka ierīces radīta kaitējuma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signālziņojuma iesniedzēja rīcībā esošos dokumentus vai to kopijas: lietošanas instrukcijas kopiju, iepakojuma un marķējuma attēlus (ja iespējams), ar ražotāju, izplatītāju un citām iesaistītajām pusēm notikušas informācijas apmaiņas dokumentu kopijas (tai skaitā elektroniskā pasta saraksti), kā arī citu signālziņojuma iesniedzēja izpratnē svarīgu incidenta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4"/>
        <w:gridCol w:w="4577"/>
        <w:tblGridChange w:id="0">
          <w:tblGrid>
            <w:gridCol w:w="4764"/>
            <w:gridCol w:w="45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Signālziņojumu iesniedz persona, kura patstāvīgi vai pēc ārstniecības personas norādījumiem lieto medicīnisko ierīci, vai tās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noteikumu_konsolidētā_versija_p4_24-TA-2503.docx</dc:title>
</cp:coreProperties>
</file>

<file path=docProps/custom.xml><?xml version="1.0" encoding="utf-8"?>
<Properties xmlns="http://schemas.openxmlformats.org/officeDocument/2006/custom-properties" xmlns:vt="http://schemas.openxmlformats.org/officeDocument/2006/docPropsVTypes"/>
</file>