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357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16. jūnijā (prot. Nr. 33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2025. gada 26. augusta rīkojumā Nr. 523 "Par Valsts dzelzceļa tehniskās inspekcijas 2026. 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2025. gada 26. augusta rīkojumā Nr. 523 "Par Valsts dzelzceļa tehniskās inspekcijas 2026. gada budžeta apstiprināšanu" (Latvijas Vēstnesis, 2025, 165.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"Saskaņā ar Likuma 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daļu apstiprināt Valsts dzelzceļa tehniskās inspekcijas 2026. gada budžeta ieņēmumus 1 082 001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1 421 418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339 417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2026. gada 1. janvāri) atbilstoši šā rīkojuma pielikumam</w:t>
      </w:r>
      <w:r w:rsidR="00000000" w:rsidRPr="00000000" w:rsidDel="00000000">
        <w:rPr>
          <w:shd w:fill="#ffffff" w:val="clear"/>
          <w:rtl w:val="0"/>
        </w:rPr>
        <w:t xml:space="preserve">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Kulbergs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26-TA-848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26-TA-848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rīkojuma_(grozījumu)_projekts_26-TA-848.docx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