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337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10. jūnijā (prot. Nr. 23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2002. gada 23. jūlija noteikumos Nr. 315 "Izglītības programmu minimālās prasības ārsta profesionālās kvalifikācijas iegūšanai"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“</w:t>
      </w:r>
      <w:r w:rsidR="00000000" w:rsidRPr="00000000" w:rsidDel="00000000">
        <w:rPr>
          <w:rStyle w:val="paragraph"/>
          <w:i w:val="1"/>
          <w:rtl w:val="0"/>
        </w:rPr>
        <w:t xml:space="preserve">Par reglamentētajām profesijām un 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profesionālās kvalifikācijas atzīšanu</w:t>
      </w:r>
      <w:r w:rsidR="00000000" w:rsidRPr="00000000" w:rsidDel="00000000">
        <w:rPr>
          <w:rStyle w:val="paragraph"/>
          <w:i w:val="1"/>
          <w:rtl w:val="0"/>
        </w:rPr>
        <w:t xml:space="preserve">” 6.panta 2.punktu un 9.panta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2002. gada 23. jūlija noteikumos Nr. 315 "Izglītības programmu minimālās prasības ārsta profesionālās kvalifikācijas iegūšanai" (Latvijas Vēstnesis, 2002, 109. nr.; 2009, 36. nr.; 2016, 101. nr.; 2018, 128. nr.; 2019, 12. nr.; 2020, 6.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4.2.37.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"4.2.37. sporta medicīna."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25-TA-556</w:t>
    </w:r>
    <w:r>
      <w:br/>
    </w:r>
    <w:r w:rsidR="00000000" w:rsidRPr="00000000" w:rsidDel="00000000">
      <w:rPr>
        <w:rtl w:val="0"/>
      </w:rPr>
      <w:t xml:space="preserve">Izdrukāts 29.07.2026. 22.38 - 1.0.VK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25-TA-556</w:t>
    </w:r>
    <w:r>
      <w:br/>
    </w:r>
    <w:r w:rsidR="00000000" w:rsidRPr="00000000" w:rsidDel="00000000">
      <w:rPr>
        <w:rtl w:val="0"/>
      </w:rPr>
      <w:t xml:space="preserve">Izdrukāts 29.07.2026. 22.38 - 1.0.VK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