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Ludzā 2022. gada 24. augustā (prot. Nr. 41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likuma 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40. panta</w:t>
      </w:r>
      <w:r w:rsidR="00000000" w:rsidRPr="00000000" w:rsidDel="00000000">
        <w:rPr>
          <w:rtl w:val="0"/>
        </w:rPr>
        <w:t xml:space="preserve"> otrajai, trešajai un piektajai daļai atbalstīt apropriācijas palielināšanu 139 025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Veselības ministrijai resursiem no dotācijas no vispārējiem ieņēmumiem un izdevumiem, tai skaitā: 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06.02.00 "Medicīnas vēstures muzejs" 120 052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Paula Stradiņa Medicīnas vēstures muzejs veiktu garderobes telpu un sanitārā mezgla rekonstrukciju, nodrošinātu tualešu pieejamību apmeklētājiem ar īpašām vajadzībām un iekārtotu telpu zīdaiņu pārtīšanai;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apakšprogrammā 39.06.00 "Tiesu medicīniskā ekspertīze" 19 873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apmērā, lai Valsts tiesu medicīnas ekspertīzes centrs nodrošinātu jumta seguma nomaiņu valsts nekustamajā īpašumā Daugavas ielā 54A, Pļaviņās, Aizkraukles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par valsts budžeta apropriācijas palielināšanu atbilstoši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 nav izteikusi iebildumus, palielināt apropriāciju.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22-TA-2028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22-TA-2028</w:t>
    </w:r>
    <w:r>
      <w:br/>
    </w:r>
    <w:r w:rsidR="00000000" w:rsidRPr="00000000" w:rsidDel="00000000">
      <w:rPr>
        <w:rtl w:val="0"/>
      </w:rPr>
      <w:t xml:space="preserve">Izdrukāts 29.07.2026. 23.10 - 1.0.VK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