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FECD6" w14:textId="40940FFE" w:rsidR="00D44F04" w:rsidRDefault="00D44F04" w:rsidP="00D44F04">
      <w:pPr>
        <w:spacing w:after="0" w:line="240" w:lineRule="auto"/>
        <w:jc w:val="right"/>
        <w:rPr>
          <w:rFonts w:ascii="Times New Roman" w:eastAsia="Times New Roman" w:hAnsi="Times New Roman" w:cs="Times New Roman"/>
          <w:sz w:val="28"/>
          <w:szCs w:val="28"/>
          <w:lang w:eastAsia="lv-LV"/>
        </w:rPr>
      </w:pPr>
      <w:r w:rsidRPr="00D44F04">
        <w:rPr>
          <w:rFonts w:ascii="Times New Roman" w:hAnsi="Times New Roman"/>
          <w:sz w:val="28"/>
          <w:szCs w:val="28"/>
        </w:rPr>
        <w:t>"</w:t>
      </w:r>
      <w:r w:rsidR="009F188F" w:rsidRPr="005D2824">
        <w:rPr>
          <w:rFonts w:ascii="Times New Roman" w:eastAsia="Times New Roman" w:hAnsi="Times New Roman" w:cs="Times New Roman"/>
          <w:sz w:val="28"/>
          <w:szCs w:val="28"/>
          <w:lang w:eastAsia="lv-LV"/>
        </w:rPr>
        <w:t>3.</w:t>
      </w:r>
      <w:r>
        <w:rPr>
          <w:rFonts w:ascii="Times New Roman" w:eastAsia="Times New Roman" w:hAnsi="Times New Roman" w:cs="Times New Roman"/>
          <w:sz w:val="28"/>
          <w:szCs w:val="28"/>
          <w:lang w:eastAsia="lv-LV"/>
        </w:rPr>
        <w:t xml:space="preserve"> </w:t>
      </w:r>
      <w:r w:rsidR="009F188F" w:rsidRPr="005D2824">
        <w:rPr>
          <w:rFonts w:ascii="Times New Roman" w:eastAsia="Times New Roman" w:hAnsi="Times New Roman" w:cs="Times New Roman"/>
          <w:sz w:val="28"/>
          <w:szCs w:val="28"/>
          <w:lang w:eastAsia="lv-LV"/>
        </w:rPr>
        <w:t>pielikums</w:t>
      </w:r>
    </w:p>
    <w:p w14:paraId="557D45A4" w14:textId="0B365087" w:rsidR="00D44F0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Ministru kabineta</w:t>
      </w:r>
    </w:p>
    <w:p w14:paraId="4AF7F79A" w14:textId="7F76F07A" w:rsidR="00D44F0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2013.</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gada 5.</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 xml:space="preserve">februāra </w:t>
      </w:r>
    </w:p>
    <w:p w14:paraId="76B03619" w14:textId="6D1219EB" w:rsidR="009F188F" w:rsidRPr="005D282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noteikumiem Nr.</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84</w:t>
      </w:r>
      <w:bookmarkStart w:id="0" w:name="piel-463554"/>
      <w:bookmarkEnd w:id="0"/>
    </w:p>
    <w:p w14:paraId="5DF7A228" w14:textId="77777777" w:rsidR="009F188F" w:rsidRPr="005D2824" w:rsidRDefault="009F188F" w:rsidP="005D2824">
      <w:pPr>
        <w:spacing w:after="0" w:line="240" w:lineRule="auto"/>
        <w:jc w:val="both"/>
        <w:rPr>
          <w:rFonts w:ascii="Times New Roman" w:eastAsia="Times New Roman" w:hAnsi="Times New Roman" w:cs="Times New Roman"/>
          <w:sz w:val="28"/>
          <w:szCs w:val="28"/>
          <w:lang w:eastAsia="lv-LV"/>
        </w:rPr>
      </w:pPr>
    </w:p>
    <w:p w14:paraId="61184C6C" w14:textId="77777777" w:rsidR="009F188F" w:rsidRPr="005D2824" w:rsidRDefault="009F188F" w:rsidP="00460A4D">
      <w:pPr>
        <w:spacing w:after="0" w:line="240" w:lineRule="auto"/>
        <w:jc w:val="center"/>
        <w:rPr>
          <w:rFonts w:ascii="Times New Roman" w:eastAsia="Times New Roman" w:hAnsi="Times New Roman" w:cs="Times New Roman"/>
          <w:b/>
          <w:bCs/>
          <w:sz w:val="28"/>
          <w:szCs w:val="28"/>
          <w:lang w:eastAsia="lv-LV"/>
        </w:rPr>
      </w:pPr>
      <w:bookmarkStart w:id="1" w:name="1021124"/>
      <w:bookmarkStart w:id="2" w:name="n-1021124"/>
      <w:bookmarkEnd w:id="1"/>
      <w:bookmarkEnd w:id="2"/>
      <w:r w:rsidRPr="005D2824">
        <w:rPr>
          <w:rFonts w:ascii="Times New Roman" w:eastAsia="Times New Roman" w:hAnsi="Times New Roman" w:cs="Times New Roman"/>
          <w:b/>
          <w:bCs/>
          <w:sz w:val="28"/>
          <w:szCs w:val="28"/>
          <w:lang w:eastAsia="lv-LV"/>
        </w:rPr>
        <w:t xml:space="preserve">Pieļaujamais svina, dzīvsudraba, kadmija, </w:t>
      </w:r>
      <w:proofErr w:type="spellStart"/>
      <w:r w:rsidRPr="005D2824">
        <w:rPr>
          <w:rFonts w:ascii="Times New Roman" w:eastAsia="Times New Roman" w:hAnsi="Times New Roman" w:cs="Times New Roman"/>
          <w:b/>
          <w:bCs/>
          <w:sz w:val="28"/>
          <w:szCs w:val="28"/>
          <w:lang w:eastAsia="lv-LV"/>
        </w:rPr>
        <w:t>sešvērtīgā</w:t>
      </w:r>
      <w:proofErr w:type="spellEnd"/>
      <w:r w:rsidRPr="005D2824">
        <w:rPr>
          <w:rFonts w:ascii="Times New Roman" w:eastAsia="Times New Roman" w:hAnsi="Times New Roman" w:cs="Times New Roman"/>
          <w:b/>
          <w:bCs/>
          <w:sz w:val="28"/>
          <w:szCs w:val="28"/>
          <w:lang w:eastAsia="lv-LV"/>
        </w:rPr>
        <w:t xml:space="preserve"> hroma,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bifenilu</w:t>
      </w:r>
      <w:proofErr w:type="spellEnd"/>
      <w:r w:rsidRPr="005D2824">
        <w:rPr>
          <w:rFonts w:ascii="Times New Roman" w:eastAsia="Times New Roman" w:hAnsi="Times New Roman" w:cs="Times New Roman"/>
          <w:b/>
          <w:bCs/>
          <w:sz w:val="28"/>
          <w:szCs w:val="28"/>
          <w:lang w:eastAsia="lv-LV"/>
        </w:rPr>
        <w:t xml:space="preserve"> un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difenilēteru</w:t>
      </w:r>
      <w:proofErr w:type="spellEnd"/>
      <w:r w:rsidRPr="005D2824">
        <w:rPr>
          <w:rFonts w:ascii="Times New Roman" w:eastAsia="Times New Roman" w:hAnsi="Times New Roman" w:cs="Times New Roman"/>
          <w:b/>
          <w:bCs/>
          <w:sz w:val="28"/>
          <w:szCs w:val="28"/>
          <w:lang w:eastAsia="lv-LV"/>
        </w:rPr>
        <w:t xml:space="preserve"> lietojums</w:t>
      </w:r>
    </w:p>
    <w:p w14:paraId="073862C6" w14:textId="77777777" w:rsidR="009F188F" w:rsidRPr="005D2824" w:rsidRDefault="009F188F" w:rsidP="005D2824">
      <w:pPr>
        <w:spacing w:after="0" w:line="240" w:lineRule="auto"/>
        <w:jc w:val="both"/>
        <w:rPr>
          <w:rFonts w:ascii="Times New Roman" w:eastAsia="Times New Roman" w:hAnsi="Times New Roman" w:cs="Times New Roman"/>
          <w:sz w:val="28"/>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57" w:type="dxa"/>
          <w:bottom w:w="30" w:type="dxa"/>
          <w:right w:w="57" w:type="dxa"/>
        </w:tblCellMar>
        <w:tblLook w:val="04A0" w:firstRow="1" w:lastRow="0" w:firstColumn="1" w:lastColumn="0" w:noHBand="0" w:noVBand="1"/>
      </w:tblPr>
      <w:tblGrid>
        <w:gridCol w:w="703"/>
        <w:gridCol w:w="4650"/>
        <w:gridCol w:w="3708"/>
      </w:tblGrid>
      <w:tr w:rsidR="00460A4D" w:rsidRPr="00073E74" w14:paraId="15BA138A" w14:textId="77777777" w:rsidTr="005D2824">
        <w:tc>
          <w:tcPr>
            <w:tcW w:w="388" w:type="pct"/>
            <w:vAlign w:val="center"/>
            <w:hideMark/>
          </w:tcPr>
          <w:p w14:paraId="61A5BA3D" w14:textId="3B4857E0"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Nr.</w:t>
            </w:r>
            <w:r w:rsidR="004F41AC">
              <w:rPr>
                <w:rFonts w:ascii="Times New Roman" w:eastAsia="Times New Roman" w:hAnsi="Times New Roman" w:cs="Times New Roman"/>
                <w:sz w:val="24"/>
                <w:szCs w:val="24"/>
                <w:lang w:eastAsia="lv-LV"/>
              </w:rPr>
              <w:br/>
            </w:r>
            <w:r w:rsidRPr="00073E74">
              <w:rPr>
                <w:rFonts w:ascii="Times New Roman" w:eastAsia="Times New Roman" w:hAnsi="Times New Roman" w:cs="Times New Roman"/>
                <w:sz w:val="24"/>
                <w:szCs w:val="24"/>
                <w:lang w:eastAsia="lv-LV"/>
              </w:rPr>
              <w:t>p.</w:t>
            </w:r>
            <w:r w:rsidR="004F41AC">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k.</w:t>
            </w:r>
          </w:p>
        </w:tc>
        <w:tc>
          <w:tcPr>
            <w:tcW w:w="2565" w:type="pct"/>
            <w:vAlign w:val="center"/>
            <w:hideMark/>
          </w:tcPr>
          <w:p w14:paraId="2DE69924" w14:textId="77777777"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Lietojums</w:t>
            </w:r>
          </w:p>
        </w:tc>
        <w:tc>
          <w:tcPr>
            <w:tcW w:w="2046" w:type="pct"/>
            <w:vAlign w:val="center"/>
            <w:hideMark/>
          </w:tcPr>
          <w:p w14:paraId="028DD1E6" w14:textId="77777777"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Piemērošanas joma un termiņi</w:t>
            </w:r>
          </w:p>
        </w:tc>
      </w:tr>
      <w:tr w:rsidR="006A3E3C" w:rsidRPr="00022430" w14:paraId="49E8D482" w14:textId="77777777" w:rsidTr="005D2824">
        <w:tc>
          <w:tcPr>
            <w:tcW w:w="388" w:type="pct"/>
            <w:hideMark/>
          </w:tcPr>
          <w:p w14:paraId="564D8B09"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w:t>
            </w:r>
          </w:p>
        </w:tc>
        <w:tc>
          <w:tcPr>
            <w:tcW w:w="2565" w:type="pct"/>
            <w:hideMark/>
          </w:tcPr>
          <w:p w14:paraId="77DBAFB5"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w:t>
            </w:r>
            <w:proofErr w:type="spellStart"/>
            <w:r w:rsidRPr="00233E2C">
              <w:rPr>
                <w:rFonts w:ascii="Times New Roman" w:eastAsia="Times New Roman" w:hAnsi="Times New Roman" w:cs="Times New Roman"/>
                <w:sz w:val="24"/>
                <w:szCs w:val="24"/>
                <w:lang w:eastAsia="lv-LV"/>
              </w:rPr>
              <w:t>viencokola</w:t>
            </w:r>
            <w:proofErr w:type="spellEnd"/>
            <w:r w:rsidRPr="00233E2C">
              <w:rPr>
                <w:rFonts w:ascii="Times New Roman" w:eastAsia="Times New Roman" w:hAnsi="Times New Roman" w:cs="Times New Roman"/>
                <w:sz w:val="24"/>
                <w:szCs w:val="24"/>
                <w:lang w:eastAsia="lv-LV"/>
              </w:rPr>
              <w:t xml:space="preserve"> (kompaktajās) luminiscences spuldzēs (vienam gaismas izstarotājam):</w:t>
            </w:r>
          </w:p>
        </w:tc>
        <w:tc>
          <w:tcPr>
            <w:tcW w:w="2046" w:type="pct"/>
            <w:hideMark/>
          </w:tcPr>
          <w:p w14:paraId="41F0B1FB" w14:textId="3DBC08EF" w:rsidR="006A3E3C" w:rsidRPr="00233E2C" w:rsidRDefault="006A3E3C" w:rsidP="005D2824">
            <w:pPr>
              <w:spacing w:after="120" w:line="240" w:lineRule="auto"/>
              <w:rPr>
                <w:rFonts w:ascii="Times New Roman" w:eastAsia="Times New Roman" w:hAnsi="Times New Roman" w:cs="Times New Roman"/>
                <w:sz w:val="24"/>
                <w:szCs w:val="24"/>
                <w:lang w:eastAsia="lv-LV"/>
              </w:rPr>
            </w:pPr>
          </w:p>
        </w:tc>
      </w:tr>
      <w:tr w:rsidR="006A3E3C" w:rsidRPr="00022430" w14:paraId="6433D6C6" w14:textId="77777777" w:rsidTr="005D2824">
        <w:tc>
          <w:tcPr>
            <w:tcW w:w="388" w:type="pct"/>
            <w:hideMark/>
          </w:tcPr>
          <w:p w14:paraId="042D4F67"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1.1.</w:t>
            </w:r>
          </w:p>
        </w:tc>
        <w:tc>
          <w:tcPr>
            <w:tcW w:w="2565" w:type="pct"/>
            <w:hideMark/>
          </w:tcPr>
          <w:p w14:paraId="594BE388" w14:textId="77CE1319"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30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4F64AC53" w14:textId="263F7600"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1EBE97B9" w14:textId="77777777" w:rsidTr="005D2824">
        <w:tc>
          <w:tcPr>
            <w:tcW w:w="388" w:type="pct"/>
            <w:hideMark/>
          </w:tcPr>
          <w:p w14:paraId="33C355FA"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1.2.</w:t>
            </w:r>
          </w:p>
        </w:tc>
        <w:tc>
          <w:tcPr>
            <w:tcW w:w="2565" w:type="pct"/>
            <w:hideMark/>
          </w:tcPr>
          <w:p w14:paraId="67C62ECF" w14:textId="233DDC9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30 W un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sidR="00E73B4C">
              <w:rPr>
                <w:rFonts w:ascii="Times New Roman" w:eastAsia="Times New Roman" w:hAnsi="Times New Roman" w:cs="Times New Roman"/>
                <w:sz w:val="24"/>
                <w:szCs w:val="24"/>
                <w:lang w:eastAsia="lv-LV"/>
              </w:rPr>
              <w:t> mg</w:t>
            </w:r>
          </w:p>
        </w:tc>
        <w:tc>
          <w:tcPr>
            <w:tcW w:w="2046" w:type="pct"/>
            <w:hideMark/>
          </w:tcPr>
          <w:p w14:paraId="38FEB6FB" w14:textId="52B8216E"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A3FABE2" w14:textId="77777777" w:rsidTr="005D2824">
        <w:tc>
          <w:tcPr>
            <w:tcW w:w="388" w:type="pct"/>
            <w:hideMark/>
          </w:tcPr>
          <w:p w14:paraId="10CF5433"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1.3.</w:t>
            </w:r>
          </w:p>
        </w:tc>
        <w:tc>
          <w:tcPr>
            <w:tcW w:w="2565" w:type="pct"/>
            <w:hideMark/>
          </w:tcPr>
          <w:p w14:paraId="7CDDE0A5" w14:textId="49DE507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50 W un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150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67001C04" w14:textId="516AC503"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7C9DDEC" w14:textId="77777777" w:rsidTr="005D2824">
        <w:tc>
          <w:tcPr>
            <w:tcW w:w="388" w:type="pct"/>
            <w:hideMark/>
          </w:tcPr>
          <w:p w14:paraId="47B1BC31"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1.4.</w:t>
            </w:r>
          </w:p>
        </w:tc>
        <w:tc>
          <w:tcPr>
            <w:tcW w:w="2565" w:type="pct"/>
            <w:hideMark/>
          </w:tcPr>
          <w:p w14:paraId="088D7B65" w14:textId="2378E64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150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36C39221" w14:textId="67C0ADC1"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17F08A2" w14:textId="77777777" w:rsidTr="005D2824">
        <w:tc>
          <w:tcPr>
            <w:tcW w:w="388" w:type="pct"/>
            <w:hideMark/>
          </w:tcPr>
          <w:p w14:paraId="665369B8"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1.5.</w:t>
            </w:r>
          </w:p>
        </w:tc>
        <w:tc>
          <w:tcPr>
            <w:tcW w:w="2565" w:type="pct"/>
            <w:hideMark/>
          </w:tcPr>
          <w:p w14:paraId="290BA085" w14:textId="68E20FD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ar apļa vai kvadrāta formu un caurules diametru ≤ 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3E19DEA4" w14:textId="7D71DA8D"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6C033619" w14:textId="77777777" w:rsidTr="005D2824">
        <w:tc>
          <w:tcPr>
            <w:tcW w:w="388" w:type="pct"/>
          </w:tcPr>
          <w:p w14:paraId="017AD42C"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p>
        </w:tc>
        <w:tc>
          <w:tcPr>
            <w:tcW w:w="2565" w:type="pct"/>
          </w:tcPr>
          <w:p w14:paraId="602A3AA1" w14:textId="739D91F8" w:rsidR="006A3E3C" w:rsidRPr="00233E2C" w:rsidRDefault="00272A7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w:t>
            </w:r>
            <w:r w:rsidRPr="00233E2C">
              <w:rPr>
                <w:rFonts w:ascii="Times New Roman" w:eastAsia="Times New Roman" w:hAnsi="Times New Roman" w:cs="Times New Roman"/>
                <w:sz w:val="24"/>
                <w:szCs w:val="24"/>
                <w:lang w:eastAsia="lv-LV"/>
              </w:rPr>
              <w:t>puldzēm</w:t>
            </w:r>
            <w:r w:rsidR="006A3E3C" w:rsidRPr="00233E2C">
              <w:rPr>
                <w:rFonts w:ascii="Times New Roman" w:eastAsia="Times New Roman" w:hAnsi="Times New Roman" w:cs="Times New Roman"/>
                <w:sz w:val="24"/>
                <w:szCs w:val="24"/>
                <w:lang w:eastAsia="lv-LV"/>
              </w:rPr>
              <w:t>, kas projektētas tā, lai izstarotu galvenokārt ultravioletā spektra gaismu</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ne </w:t>
            </w:r>
            <w:r w:rsidR="00CF4A75">
              <w:rPr>
                <w:rFonts w:ascii="Times New Roman" w:eastAsia="Times New Roman" w:hAnsi="Times New Roman" w:cs="Times New Roman"/>
                <w:sz w:val="24"/>
                <w:szCs w:val="24"/>
                <w:lang w:eastAsia="lv-LV"/>
              </w:rPr>
              <w:t>vairāk kā</w:t>
            </w:r>
            <w:r w:rsidR="006A3E3C" w:rsidRPr="00233E2C">
              <w:rPr>
                <w:rFonts w:ascii="Times New Roman" w:eastAsia="Times New Roman" w:hAnsi="Times New Roman" w:cs="Times New Roman"/>
                <w:sz w:val="24"/>
                <w:szCs w:val="24"/>
                <w:lang w:eastAsia="lv-LV"/>
              </w:rPr>
              <w:t xml:space="preserve"> 5</w:t>
            </w:r>
            <w:r w:rsidR="00E73B4C">
              <w:rPr>
                <w:rFonts w:ascii="Times New Roman" w:eastAsia="Times New Roman" w:hAnsi="Times New Roman" w:cs="Times New Roman"/>
                <w:sz w:val="24"/>
                <w:szCs w:val="24"/>
                <w:lang w:eastAsia="lv-LV"/>
              </w:rPr>
              <w:t> mg</w:t>
            </w:r>
          </w:p>
        </w:tc>
        <w:tc>
          <w:tcPr>
            <w:tcW w:w="2046" w:type="pct"/>
          </w:tcPr>
          <w:p w14:paraId="4F1822FD" w14:textId="378259AB"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04FAD44" w14:textId="77777777" w:rsidTr="005D2824">
        <w:tc>
          <w:tcPr>
            <w:tcW w:w="388" w:type="pct"/>
            <w:hideMark/>
          </w:tcPr>
          <w:p w14:paraId="523F5664"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r w:rsidRPr="00233E2C">
              <w:rPr>
                <w:rFonts w:ascii="Times New Roman" w:eastAsia="Times New Roman" w:hAnsi="Times New Roman" w:cs="Times New Roman"/>
                <w:sz w:val="24"/>
                <w:szCs w:val="24"/>
                <w:vertAlign w:val="superscript"/>
                <w:lang w:eastAsia="lv-LV"/>
              </w:rPr>
              <w:t>1</w:t>
            </w:r>
          </w:p>
        </w:tc>
        <w:tc>
          <w:tcPr>
            <w:tcW w:w="2565" w:type="pct"/>
            <w:hideMark/>
          </w:tcPr>
          <w:p w14:paraId="62E2172A" w14:textId="22AC05B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īpašām vajadzībām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4B14B7">
              <w:rPr>
                <w:rFonts w:ascii="Times New Roman" w:eastAsia="Times New Roman" w:hAnsi="Times New Roman" w:cs="Times New Roman"/>
                <w:sz w:val="24"/>
                <w:szCs w:val="24"/>
                <w:lang w:eastAsia="lv-LV"/>
              </w:rPr>
              <w:t xml:space="preserve">ne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169F821F" w14:textId="6C6FDDD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00681EF" w14:textId="77777777" w:rsidTr="005D2824">
        <w:tc>
          <w:tcPr>
            <w:tcW w:w="388" w:type="pct"/>
            <w:hideMark/>
          </w:tcPr>
          <w:p w14:paraId="0BB6C08E"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1.7.</w:t>
            </w:r>
          </w:p>
        </w:tc>
        <w:tc>
          <w:tcPr>
            <w:tcW w:w="2565" w:type="pct"/>
            <w:hideMark/>
          </w:tcPr>
          <w:p w14:paraId="7D05B990" w14:textId="16E26505"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30 W ar kalpošanas laiku 20 000 h vai lielāku</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CF4A75">
              <w:rPr>
                <w:rFonts w:ascii="Times New Roman" w:eastAsia="Times New Roman" w:hAnsi="Times New Roman" w:cs="Times New Roman"/>
                <w:sz w:val="24"/>
                <w:szCs w:val="24"/>
                <w:lang w:eastAsia="lv-LV"/>
              </w:rPr>
              <w:t>ne vairāk kā</w:t>
            </w:r>
            <w:r w:rsidRPr="00233E2C">
              <w:rPr>
                <w:rFonts w:ascii="Times New Roman" w:eastAsia="Times New Roman" w:hAnsi="Times New Roman" w:cs="Times New Roman"/>
                <w:sz w:val="24"/>
                <w:szCs w:val="24"/>
                <w:lang w:eastAsia="lv-LV"/>
              </w:rPr>
              <w:t xml:space="preserve"> 3,5</w:t>
            </w:r>
            <w:r w:rsidR="00E73B4C">
              <w:rPr>
                <w:rFonts w:ascii="Times New Roman" w:eastAsia="Times New Roman" w:hAnsi="Times New Roman" w:cs="Times New Roman"/>
                <w:sz w:val="24"/>
                <w:szCs w:val="24"/>
                <w:lang w:eastAsia="lv-LV"/>
              </w:rPr>
              <w:t> mg</w:t>
            </w:r>
          </w:p>
        </w:tc>
        <w:tc>
          <w:tcPr>
            <w:tcW w:w="2046" w:type="pct"/>
            <w:hideMark/>
          </w:tcPr>
          <w:p w14:paraId="5FACB772"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 gada 24. augustam</w:t>
            </w:r>
          </w:p>
        </w:tc>
      </w:tr>
      <w:tr w:rsidR="00460A4D" w:rsidRPr="00073E74" w14:paraId="4D1F5040" w14:textId="77777777" w:rsidTr="005D2824">
        <w:tc>
          <w:tcPr>
            <w:tcW w:w="388" w:type="pct"/>
            <w:hideMark/>
          </w:tcPr>
          <w:p w14:paraId="2E807033" w14:textId="1C13D57E"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w:t>
            </w:r>
          </w:p>
        </w:tc>
        <w:tc>
          <w:tcPr>
            <w:tcW w:w="2565" w:type="pct"/>
            <w:hideMark/>
          </w:tcPr>
          <w:p w14:paraId="105D20F5" w14:textId="3FF21425"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lineārajās </w:t>
            </w:r>
            <w:proofErr w:type="spellStart"/>
            <w:r w:rsidRPr="00233E2C">
              <w:rPr>
                <w:rFonts w:ascii="Times New Roman" w:eastAsia="Times New Roman" w:hAnsi="Times New Roman" w:cs="Times New Roman"/>
                <w:sz w:val="24"/>
                <w:szCs w:val="24"/>
                <w:lang w:eastAsia="lv-LV"/>
              </w:rPr>
              <w:t>divcokolu</w:t>
            </w:r>
            <w:proofErr w:type="spellEnd"/>
            <w:r w:rsidRPr="00233E2C">
              <w:rPr>
                <w:rFonts w:ascii="Times New Roman" w:eastAsia="Times New Roman" w:hAnsi="Times New Roman" w:cs="Times New Roman"/>
                <w:sz w:val="24"/>
                <w:szCs w:val="24"/>
                <w:lang w:eastAsia="lv-LV"/>
              </w:rPr>
              <w:t xml:space="preserve"> luminiscences spuldzēs vispārējai apgaismei (vienai spuldzei):</w:t>
            </w:r>
          </w:p>
        </w:tc>
        <w:tc>
          <w:tcPr>
            <w:tcW w:w="2046" w:type="pct"/>
            <w:hideMark/>
          </w:tcPr>
          <w:p w14:paraId="5FC614F8" w14:textId="064A3AA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9F188F" w:rsidRPr="00073E74" w14:paraId="3CAC0936" w14:textId="77777777" w:rsidTr="005D2824">
        <w:tc>
          <w:tcPr>
            <w:tcW w:w="388" w:type="pct"/>
          </w:tcPr>
          <w:p w14:paraId="2E1023AD" w14:textId="38FA0BC1"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2.1.</w:t>
            </w:r>
          </w:p>
        </w:tc>
        <w:tc>
          <w:tcPr>
            <w:tcW w:w="2565" w:type="pct"/>
          </w:tcPr>
          <w:p w14:paraId="3C356C74" w14:textId="0590D10B"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9</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T2)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w:t>
            </w:r>
            <w:r w:rsidR="00E73B4C">
              <w:rPr>
                <w:rFonts w:ascii="Times New Roman" w:eastAsia="Times New Roman" w:hAnsi="Times New Roman" w:cs="Times New Roman"/>
                <w:sz w:val="24"/>
                <w:szCs w:val="24"/>
                <w:lang w:eastAsia="lv-LV"/>
              </w:rPr>
              <w:t> mg</w:t>
            </w:r>
          </w:p>
        </w:tc>
        <w:tc>
          <w:tcPr>
            <w:tcW w:w="2046" w:type="pct"/>
          </w:tcPr>
          <w:p w14:paraId="688E785A" w14:textId="4E90380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683CC807" w14:textId="77777777" w:rsidTr="005D2824">
        <w:tc>
          <w:tcPr>
            <w:tcW w:w="388" w:type="pct"/>
          </w:tcPr>
          <w:p w14:paraId="7AF6AAE8" w14:textId="471F9233"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2.2.</w:t>
            </w:r>
          </w:p>
        </w:tc>
        <w:tc>
          <w:tcPr>
            <w:tcW w:w="2565" w:type="pct"/>
          </w:tcPr>
          <w:p w14:paraId="6407709A" w14:textId="7BE82662"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9</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T5)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w:t>
            </w:r>
            <w:r w:rsidR="00E73B4C">
              <w:rPr>
                <w:rFonts w:ascii="Times New Roman" w:eastAsia="Times New Roman" w:hAnsi="Times New Roman" w:cs="Times New Roman"/>
                <w:sz w:val="24"/>
                <w:szCs w:val="24"/>
                <w:lang w:eastAsia="lv-LV"/>
              </w:rPr>
              <w:t> mg</w:t>
            </w:r>
          </w:p>
        </w:tc>
        <w:tc>
          <w:tcPr>
            <w:tcW w:w="2046" w:type="pct"/>
          </w:tcPr>
          <w:p w14:paraId="0C77BA8F" w14:textId="41981AA9"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augustam</w:t>
            </w:r>
          </w:p>
        </w:tc>
      </w:tr>
      <w:tr w:rsidR="009F188F" w:rsidRPr="00073E74" w14:paraId="72EC9A67" w14:textId="77777777" w:rsidTr="005D2824">
        <w:tc>
          <w:tcPr>
            <w:tcW w:w="388" w:type="pct"/>
          </w:tcPr>
          <w:p w14:paraId="20FB003D" w14:textId="7D1993D0"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2.3.</w:t>
            </w:r>
          </w:p>
        </w:tc>
        <w:tc>
          <w:tcPr>
            <w:tcW w:w="2565" w:type="pct"/>
          </w:tcPr>
          <w:p w14:paraId="5844DC0E" w14:textId="27D6744C"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spuldzes ar normālu ekspluatācijas laiku un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28</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T8)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1C5FB8"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sidR="00E73B4C">
              <w:rPr>
                <w:rFonts w:ascii="Times New Roman" w:eastAsia="Times New Roman" w:hAnsi="Times New Roman" w:cs="Times New Roman"/>
                <w:sz w:val="24"/>
                <w:szCs w:val="24"/>
                <w:lang w:eastAsia="lv-LV"/>
              </w:rPr>
              <w:t> mg</w:t>
            </w:r>
          </w:p>
        </w:tc>
        <w:tc>
          <w:tcPr>
            <w:tcW w:w="2046" w:type="pct"/>
          </w:tcPr>
          <w:p w14:paraId="64BAF241" w14:textId="24F18B08"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augustam</w:t>
            </w:r>
          </w:p>
        </w:tc>
      </w:tr>
      <w:tr w:rsidR="009F188F" w:rsidRPr="00073E74" w14:paraId="0706B18A" w14:textId="77777777" w:rsidTr="005D2824">
        <w:tc>
          <w:tcPr>
            <w:tcW w:w="388" w:type="pct"/>
          </w:tcPr>
          <w:p w14:paraId="71811A1C" w14:textId="65F7D34B"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2.4.</w:t>
            </w:r>
          </w:p>
        </w:tc>
        <w:tc>
          <w:tcPr>
            <w:tcW w:w="2565" w:type="pct"/>
          </w:tcPr>
          <w:p w14:paraId="00D39F35" w14:textId="2DF4993F"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28</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T12)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3,5</w:t>
            </w:r>
            <w:r w:rsidR="00E73B4C">
              <w:rPr>
                <w:rFonts w:ascii="Times New Roman" w:eastAsia="Times New Roman" w:hAnsi="Times New Roman" w:cs="Times New Roman"/>
                <w:sz w:val="24"/>
                <w:szCs w:val="24"/>
                <w:lang w:eastAsia="lv-LV"/>
              </w:rPr>
              <w:t> mg</w:t>
            </w:r>
          </w:p>
        </w:tc>
        <w:tc>
          <w:tcPr>
            <w:tcW w:w="2046" w:type="pct"/>
          </w:tcPr>
          <w:p w14:paraId="518F719F" w14:textId="1F0FCDD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0D16DDCB" w14:textId="77777777" w:rsidTr="005D2824">
        <w:tc>
          <w:tcPr>
            <w:tcW w:w="388" w:type="pct"/>
          </w:tcPr>
          <w:p w14:paraId="78BCBFCC" w14:textId="5DE87E90"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2.5.</w:t>
            </w:r>
          </w:p>
        </w:tc>
        <w:tc>
          <w:tcPr>
            <w:tcW w:w="2565" w:type="pct"/>
          </w:tcPr>
          <w:p w14:paraId="7C16E559" w14:textId="23C47493"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ilgu ekspluatācijas laiku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25</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000 h)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5</w:t>
            </w:r>
            <w:r w:rsidR="00E73B4C">
              <w:rPr>
                <w:rFonts w:ascii="Times New Roman" w:eastAsia="Times New Roman" w:hAnsi="Times New Roman" w:cs="Times New Roman"/>
                <w:sz w:val="24"/>
                <w:szCs w:val="24"/>
                <w:lang w:eastAsia="lv-LV"/>
              </w:rPr>
              <w:t> mg</w:t>
            </w:r>
          </w:p>
        </w:tc>
        <w:tc>
          <w:tcPr>
            <w:tcW w:w="2046" w:type="pct"/>
          </w:tcPr>
          <w:p w14:paraId="15698B6F" w14:textId="6E0839F5"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34D2B9E" w14:textId="77777777" w:rsidTr="005D2824">
        <w:tc>
          <w:tcPr>
            <w:tcW w:w="388" w:type="pct"/>
            <w:hideMark/>
          </w:tcPr>
          <w:p w14:paraId="54C22818" w14:textId="121C6E1F"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w:t>
            </w:r>
          </w:p>
        </w:tc>
        <w:tc>
          <w:tcPr>
            <w:tcW w:w="2565" w:type="pct"/>
            <w:hideMark/>
          </w:tcPr>
          <w:p w14:paraId="3788F6D0" w14:textId="67B9563A"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Dzīvsudrabs citās luminiscences spuldzēs (vienai spuldzei):</w:t>
            </w:r>
          </w:p>
        </w:tc>
        <w:tc>
          <w:tcPr>
            <w:tcW w:w="2046" w:type="pct"/>
            <w:hideMark/>
          </w:tcPr>
          <w:p w14:paraId="1C715817" w14:textId="4CA4655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460A4D" w:rsidRPr="00073E74" w14:paraId="7A053F7D" w14:textId="77777777" w:rsidTr="005D2824">
        <w:tc>
          <w:tcPr>
            <w:tcW w:w="388" w:type="pct"/>
            <w:hideMark/>
          </w:tcPr>
          <w:p w14:paraId="028F2E42" w14:textId="2DE5C19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3.1.</w:t>
            </w:r>
          </w:p>
        </w:tc>
        <w:tc>
          <w:tcPr>
            <w:tcW w:w="2565" w:type="pct"/>
            <w:hideMark/>
          </w:tcPr>
          <w:p w14:paraId="49EE55FE" w14:textId="0A10756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xml:space="preserve">nelineārai </w:t>
            </w:r>
            <w:proofErr w:type="spellStart"/>
            <w:r w:rsidRPr="00022430">
              <w:rPr>
                <w:rFonts w:ascii="Times New Roman" w:eastAsia="Times New Roman" w:hAnsi="Times New Roman" w:cs="Times New Roman"/>
                <w:sz w:val="24"/>
                <w:szCs w:val="24"/>
                <w:lang w:eastAsia="lv-LV"/>
              </w:rPr>
              <w:t>halofosfāta</w:t>
            </w:r>
            <w:proofErr w:type="spellEnd"/>
            <w:r w:rsidRPr="00022430">
              <w:rPr>
                <w:rFonts w:ascii="Times New Roman" w:eastAsia="Times New Roman" w:hAnsi="Times New Roman" w:cs="Times New Roman"/>
                <w:sz w:val="24"/>
                <w:szCs w:val="24"/>
                <w:lang w:eastAsia="lv-LV"/>
              </w:rPr>
              <w:t xml:space="preserve"> spuldzei (visu diametru)</w:t>
            </w:r>
            <w:r w:rsidR="00272A72">
              <w:rPr>
                <w:rFonts w:ascii="Times New Roman" w:eastAsia="Times New Roman" w:hAnsi="Times New Roman" w:cs="Times New Roman"/>
                <w:sz w:val="24"/>
                <w:szCs w:val="24"/>
                <w:lang w:eastAsia="lv-LV"/>
              </w:rPr>
              <w:t>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5765DE12" w14:textId="347557DF"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Spēkā līdz 2016</w:t>
            </w:r>
            <w:r w:rsidR="00AE14F9">
              <w:rPr>
                <w:rFonts w:ascii="Times New Roman" w:eastAsia="Times New Roman" w:hAnsi="Times New Roman" w:cs="Times New Roman"/>
                <w:sz w:val="24"/>
                <w:szCs w:val="24"/>
                <w:lang w:eastAsia="lv-LV"/>
              </w:rPr>
              <w:t>. gada</w:t>
            </w:r>
            <w:r w:rsidRPr="00022430">
              <w:rPr>
                <w:rFonts w:ascii="Times New Roman" w:eastAsia="Times New Roman" w:hAnsi="Times New Roman" w:cs="Times New Roman"/>
                <w:sz w:val="24"/>
                <w:szCs w:val="24"/>
                <w:lang w:eastAsia="lv-LV"/>
              </w:rPr>
              <w:t xml:space="preserve"> 13.</w:t>
            </w:r>
            <w:r w:rsidR="00AE14F9">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aprīlim</w:t>
            </w:r>
          </w:p>
        </w:tc>
      </w:tr>
      <w:tr w:rsidR="00460A4D" w:rsidRPr="00073E74" w14:paraId="60B11A5A" w14:textId="77777777" w:rsidTr="005D2824">
        <w:tc>
          <w:tcPr>
            <w:tcW w:w="388" w:type="pct"/>
            <w:shd w:val="clear" w:color="auto" w:fill="auto"/>
            <w:hideMark/>
          </w:tcPr>
          <w:p w14:paraId="36618E47" w14:textId="75315825"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3.2.</w:t>
            </w:r>
          </w:p>
        </w:tc>
        <w:tc>
          <w:tcPr>
            <w:tcW w:w="2565" w:type="pct"/>
            <w:shd w:val="clear" w:color="auto" w:fill="auto"/>
            <w:hideMark/>
          </w:tcPr>
          <w:p w14:paraId="579C1AF9" w14:textId="0B0D0C9E"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xml:space="preserve">nelineārai </w:t>
            </w: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T9</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15</w:t>
            </w:r>
            <w:r w:rsidR="00E73B4C">
              <w:rPr>
                <w:rFonts w:ascii="Times New Roman" w:eastAsia="Times New Roman" w:hAnsi="Times New Roman" w:cs="Times New Roman"/>
                <w:sz w:val="24"/>
                <w:szCs w:val="24"/>
                <w:lang w:eastAsia="lv-LV"/>
              </w:rPr>
              <w:t> mg</w:t>
            </w:r>
          </w:p>
        </w:tc>
        <w:tc>
          <w:tcPr>
            <w:tcW w:w="2046" w:type="pct"/>
            <w:shd w:val="clear" w:color="auto" w:fill="auto"/>
            <w:hideMark/>
          </w:tcPr>
          <w:p w14:paraId="1AC3B2DA" w14:textId="60227844"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No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25.</w:t>
            </w:r>
            <w:r w:rsidR="00AE14F9">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xml:space="preserve"> drīkst lietot ne vairāk kā 10</w:t>
            </w:r>
            <w:r w:rsidR="00E73B4C">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(vienai spuldzei)</w:t>
            </w:r>
          </w:p>
        </w:tc>
      </w:tr>
      <w:tr w:rsidR="00460A4D" w:rsidRPr="00073E74" w14:paraId="73202233" w14:textId="77777777" w:rsidTr="005D2824">
        <w:tc>
          <w:tcPr>
            <w:tcW w:w="388" w:type="pct"/>
            <w:hideMark/>
          </w:tcPr>
          <w:p w14:paraId="054CE1A4" w14:textId="78A8CD6E"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3.3.</w:t>
            </w:r>
          </w:p>
        </w:tc>
        <w:tc>
          <w:tcPr>
            <w:tcW w:w="2565" w:type="pct"/>
            <w:hideMark/>
          </w:tcPr>
          <w:p w14:paraId="7178F61D" w14:textId="55E6462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cita veida spuldzei vispārējai apgaismei un īpašām vajadzībām (</w:t>
            </w:r>
            <w:r w:rsidR="00E73B4C">
              <w:rPr>
                <w:rFonts w:ascii="Times New Roman" w:eastAsia="Times New Roman" w:hAnsi="Times New Roman" w:cs="Times New Roman"/>
                <w:sz w:val="24"/>
                <w:szCs w:val="24"/>
                <w:lang w:eastAsia="lv-LV"/>
              </w:rPr>
              <w:t xml:space="preserve">piemēram, </w:t>
            </w:r>
            <w:r w:rsidRPr="00022430">
              <w:rPr>
                <w:rFonts w:ascii="Times New Roman" w:eastAsia="Times New Roman" w:hAnsi="Times New Roman" w:cs="Times New Roman"/>
                <w:sz w:val="24"/>
                <w:szCs w:val="24"/>
                <w:lang w:eastAsia="lv-LV"/>
              </w:rPr>
              <w:t xml:space="preserve">indukcijas spuldzei)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4886B6D0" w14:textId="7E1EEF08" w:rsidR="006A3E3C" w:rsidRPr="00DA2C92" w:rsidRDefault="00DA2C92" w:rsidP="005D2824">
            <w:pPr>
              <w:spacing w:after="120" w:line="240" w:lineRule="auto"/>
              <w:rPr>
                <w:rFonts w:ascii="Times New Roman" w:eastAsia="Times New Roman" w:hAnsi="Times New Roman" w:cs="Times New Roman"/>
                <w:sz w:val="24"/>
                <w:szCs w:val="24"/>
                <w:lang w:eastAsia="lv-LV"/>
              </w:rPr>
            </w:pPr>
            <w:r w:rsidRPr="00DA2C92">
              <w:rPr>
                <w:rFonts w:ascii="Times New Roman" w:eastAsia="Times New Roman" w:hAnsi="Times New Roman" w:cs="Times New Roman"/>
                <w:sz w:val="24"/>
                <w:szCs w:val="24"/>
                <w:lang w:eastAsia="lv-LV"/>
              </w:rPr>
              <w:t>Spēkā līdz</w:t>
            </w:r>
            <w:r w:rsidRPr="00DA2C92">
              <w:rPr>
                <w:rFonts w:ascii="Times New Roman" w:hAnsi="Times New Roman" w:cs="Times New Roman"/>
                <w:sz w:val="24"/>
                <w:szCs w:val="24"/>
              </w:rPr>
              <w:t xml:space="preserve"> 2025. gada 24. februārim</w:t>
            </w:r>
          </w:p>
        </w:tc>
      </w:tr>
      <w:tr w:rsidR="00DA2C92" w:rsidRPr="00073E74" w14:paraId="79A6ED5C" w14:textId="77777777" w:rsidTr="005D2824">
        <w:tc>
          <w:tcPr>
            <w:tcW w:w="388" w:type="pct"/>
          </w:tcPr>
          <w:p w14:paraId="5B21EA94" w14:textId="2F7B19F8" w:rsidR="00DA2C92" w:rsidRPr="00022430" w:rsidRDefault="00DA2C9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3.4.</w:t>
            </w:r>
          </w:p>
        </w:tc>
        <w:tc>
          <w:tcPr>
            <w:tcW w:w="2565" w:type="pct"/>
          </w:tcPr>
          <w:p w14:paraId="3F3119B8" w14:textId="6813EBC0" w:rsidR="00DA2C92" w:rsidRPr="00B67DFB" w:rsidRDefault="00272A72" w:rsidP="005D2824">
            <w:pPr>
              <w:spacing w:after="120" w:line="240" w:lineRule="auto"/>
              <w:rPr>
                <w:rFonts w:ascii="Times New Roman" w:eastAsia="Times New Roman" w:hAnsi="Times New Roman" w:cs="Times New Roman"/>
                <w:sz w:val="24"/>
                <w:szCs w:val="24"/>
                <w:lang w:eastAsia="lv-LV"/>
              </w:rPr>
            </w:pPr>
            <w:r w:rsidRPr="00B67DFB">
              <w:rPr>
                <w:rFonts w:ascii="Times New Roman" w:hAnsi="Times New Roman" w:cs="Times New Roman"/>
                <w:sz w:val="24"/>
                <w:szCs w:val="24"/>
              </w:rPr>
              <w:t>spuldze</w:t>
            </w:r>
            <w:r>
              <w:rPr>
                <w:rFonts w:ascii="Times New Roman" w:hAnsi="Times New Roman" w:cs="Times New Roman"/>
                <w:sz w:val="24"/>
                <w:szCs w:val="24"/>
              </w:rPr>
              <w:t>i</w:t>
            </w:r>
            <w:r w:rsidR="00F86377" w:rsidRPr="00B67DFB">
              <w:rPr>
                <w:rFonts w:ascii="Times New Roman" w:hAnsi="Times New Roman" w:cs="Times New Roman"/>
                <w:sz w:val="24"/>
                <w:szCs w:val="24"/>
              </w:rPr>
              <w:t>, kas izstaro galvenokārt ultravioletā spektra gaismu</w:t>
            </w:r>
            <w:r>
              <w:rPr>
                <w:rFonts w:ascii="Times New Roman" w:hAnsi="Times New Roman" w:cs="Times New Roman"/>
                <w:sz w:val="24"/>
                <w:szCs w:val="24"/>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00F86377" w:rsidRPr="00B67DFB">
              <w:rPr>
                <w:rFonts w:ascii="Times New Roman" w:hAnsi="Times New Roman" w:cs="Times New Roman"/>
                <w:sz w:val="24"/>
                <w:szCs w:val="24"/>
              </w:rPr>
              <w:t>15</w:t>
            </w:r>
            <w:r w:rsidR="00E73B4C">
              <w:rPr>
                <w:rFonts w:ascii="Times New Roman" w:hAnsi="Times New Roman" w:cs="Times New Roman"/>
                <w:sz w:val="24"/>
                <w:szCs w:val="24"/>
              </w:rPr>
              <w:t> mg</w:t>
            </w:r>
          </w:p>
        </w:tc>
        <w:tc>
          <w:tcPr>
            <w:tcW w:w="2046" w:type="pct"/>
          </w:tcPr>
          <w:p w14:paraId="59B46C2D" w14:textId="6D1D7D8D" w:rsidR="00DA2C92" w:rsidRPr="00022430" w:rsidRDefault="00B67DFB"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DA2C92" w:rsidRPr="00073E74" w14:paraId="45CEDEF4" w14:textId="77777777" w:rsidTr="005D2824">
        <w:tc>
          <w:tcPr>
            <w:tcW w:w="388" w:type="pct"/>
          </w:tcPr>
          <w:p w14:paraId="3E8E59A7" w14:textId="16DD4C0C" w:rsidR="00DA2C92" w:rsidRPr="00022430" w:rsidRDefault="00DA2C9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w:t>
            </w:r>
          </w:p>
        </w:tc>
        <w:tc>
          <w:tcPr>
            <w:tcW w:w="2565" w:type="pct"/>
          </w:tcPr>
          <w:p w14:paraId="761221E8" w14:textId="766C691B" w:rsidR="00DA2C92" w:rsidRPr="007C1A42" w:rsidRDefault="0091094D" w:rsidP="005D2824">
            <w:pPr>
              <w:spacing w:after="120" w:line="240" w:lineRule="auto"/>
              <w:rPr>
                <w:rFonts w:ascii="Times New Roman" w:eastAsia="Times New Roman" w:hAnsi="Times New Roman" w:cs="Times New Roman"/>
                <w:sz w:val="24"/>
                <w:szCs w:val="24"/>
                <w:lang w:eastAsia="lv-LV"/>
              </w:rPr>
            </w:pPr>
            <w:r w:rsidRPr="007C1A42">
              <w:rPr>
                <w:rFonts w:ascii="Times New Roman" w:hAnsi="Times New Roman" w:cs="Times New Roman"/>
                <w:sz w:val="24"/>
                <w:szCs w:val="24"/>
              </w:rPr>
              <w:t>avārijas spuldze</w:t>
            </w:r>
            <w:r w:rsidR="00272A72">
              <w:rPr>
                <w:rFonts w:ascii="Times New Roman" w:hAnsi="Times New Roman" w:cs="Times New Roman"/>
                <w:sz w:val="24"/>
                <w:szCs w:val="24"/>
              </w:rPr>
              <w:t xml:space="preserve">i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7C1A42">
              <w:rPr>
                <w:rFonts w:ascii="Times New Roman" w:hAnsi="Times New Roman" w:cs="Times New Roman"/>
                <w:sz w:val="24"/>
                <w:szCs w:val="24"/>
              </w:rPr>
              <w:t>15</w:t>
            </w:r>
            <w:r w:rsidR="00E73B4C">
              <w:rPr>
                <w:rFonts w:ascii="Times New Roman" w:hAnsi="Times New Roman" w:cs="Times New Roman"/>
                <w:sz w:val="24"/>
                <w:szCs w:val="24"/>
              </w:rPr>
              <w:t> mg</w:t>
            </w:r>
          </w:p>
        </w:tc>
        <w:tc>
          <w:tcPr>
            <w:tcW w:w="2046" w:type="pct"/>
          </w:tcPr>
          <w:p w14:paraId="30ABB1C0" w14:textId="516B2BB3" w:rsidR="00DA2C92" w:rsidRPr="00022430" w:rsidRDefault="007C1A4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6AF04D1" w14:textId="77777777" w:rsidTr="005D2824">
        <w:tc>
          <w:tcPr>
            <w:tcW w:w="388" w:type="pct"/>
            <w:hideMark/>
          </w:tcPr>
          <w:p w14:paraId="32CCFA29" w14:textId="2307370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w:t>
            </w:r>
          </w:p>
        </w:tc>
        <w:tc>
          <w:tcPr>
            <w:tcW w:w="2565" w:type="pct"/>
            <w:hideMark/>
          </w:tcPr>
          <w:p w14:paraId="7CA5C5A4" w14:textId="177864F8"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nepārsniedzot (vienai spuldzei):</w:t>
            </w:r>
          </w:p>
        </w:tc>
        <w:tc>
          <w:tcPr>
            <w:tcW w:w="2046" w:type="pct"/>
            <w:hideMark/>
          </w:tcPr>
          <w:p w14:paraId="7E9C211B" w14:textId="00C64A0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460A4D" w:rsidRPr="00073E74" w14:paraId="3BD812B0" w14:textId="77777777" w:rsidTr="005D2824">
        <w:tc>
          <w:tcPr>
            <w:tcW w:w="388" w:type="pct"/>
            <w:hideMark/>
          </w:tcPr>
          <w:p w14:paraId="43589114" w14:textId="426E07A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4.1.</w:t>
            </w:r>
          </w:p>
        </w:tc>
        <w:tc>
          <w:tcPr>
            <w:tcW w:w="2565" w:type="pct"/>
            <w:hideMark/>
          </w:tcPr>
          <w:p w14:paraId="37C28D39" w14:textId="174A7105"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w:t>
            </w:r>
            <w:r w:rsidR="006A3E3C" w:rsidRPr="00233E2C">
              <w:rPr>
                <w:rFonts w:ascii="Times New Roman" w:eastAsia="Times New Roman" w:hAnsi="Times New Roman" w:cs="Times New Roman"/>
                <w:sz w:val="24"/>
                <w:szCs w:val="24"/>
                <w:lang w:eastAsia="lv-LV"/>
              </w:rPr>
              <w:t>azs garums (≤ 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 vairāk kā 3,5</w:t>
            </w:r>
            <w:r w:rsidR="00E73B4C">
              <w:rPr>
                <w:rFonts w:ascii="Times New Roman" w:eastAsia="Times New Roman" w:hAnsi="Times New Roman" w:cs="Times New Roman"/>
                <w:sz w:val="24"/>
                <w:szCs w:val="24"/>
                <w:lang w:eastAsia="lv-LV"/>
              </w:rPr>
              <w:t> mg</w:t>
            </w:r>
          </w:p>
        </w:tc>
        <w:tc>
          <w:tcPr>
            <w:tcW w:w="2046" w:type="pct"/>
            <w:hideMark/>
          </w:tcPr>
          <w:p w14:paraId="3DB09F32" w14:textId="155720E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07881F4D" w14:textId="77777777" w:rsidTr="005D2824">
        <w:tc>
          <w:tcPr>
            <w:tcW w:w="388" w:type="pct"/>
            <w:hideMark/>
          </w:tcPr>
          <w:p w14:paraId="6B51B563" w14:textId="1D3C5723"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4.2.</w:t>
            </w:r>
          </w:p>
        </w:tc>
        <w:tc>
          <w:tcPr>
            <w:tcW w:w="2565" w:type="pct"/>
            <w:hideMark/>
          </w:tcPr>
          <w:p w14:paraId="38A893CC" w14:textId="06592E88"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w:t>
            </w:r>
            <w:r w:rsidR="006A3E3C" w:rsidRPr="00233E2C">
              <w:rPr>
                <w:rFonts w:ascii="Times New Roman" w:eastAsia="Times New Roman" w:hAnsi="Times New Roman" w:cs="Times New Roman"/>
                <w:sz w:val="24"/>
                <w:szCs w:val="24"/>
                <w:lang w:eastAsia="lv-LV"/>
              </w:rPr>
              <w:t>idējs garums (</w:t>
            </w:r>
            <w:r w:rsidR="00E73B4C">
              <w:rPr>
                <w:rFonts w:ascii="Times New Roman" w:eastAsia="Times New Roman" w:hAnsi="Times New Roman" w:cs="Times New Roman"/>
                <w:sz w:val="24"/>
                <w:szCs w:val="24"/>
                <w:lang w:eastAsia="lv-LV"/>
              </w:rPr>
              <w:t>&gt; </w:t>
            </w:r>
            <w:r w:rsidR="006A3E3C" w:rsidRPr="00233E2C">
              <w:rPr>
                <w:rFonts w:ascii="Times New Roman" w:eastAsia="Times New Roman" w:hAnsi="Times New Roman" w:cs="Times New Roman"/>
                <w:sz w:val="24"/>
                <w:szCs w:val="24"/>
                <w:lang w:eastAsia="lv-LV"/>
              </w:rPr>
              <w:t>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un ≤ 1500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006A3E3C"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363AC443" w14:textId="65301794"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A9A7A4E" w14:textId="77777777" w:rsidTr="005D2824">
        <w:tc>
          <w:tcPr>
            <w:tcW w:w="388" w:type="pct"/>
            <w:hideMark/>
          </w:tcPr>
          <w:p w14:paraId="0C25821A" w14:textId="01D1183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4.3.</w:t>
            </w:r>
          </w:p>
        </w:tc>
        <w:tc>
          <w:tcPr>
            <w:tcW w:w="2565" w:type="pct"/>
            <w:hideMark/>
          </w:tcPr>
          <w:p w14:paraId="15FCCA9B" w14:textId="69EBF753"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w:t>
            </w:r>
            <w:r w:rsidR="006A3E3C" w:rsidRPr="00233E2C">
              <w:rPr>
                <w:rFonts w:ascii="Times New Roman" w:eastAsia="Times New Roman" w:hAnsi="Times New Roman" w:cs="Times New Roman"/>
                <w:sz w:val="24"/>
                <w:szCs w:val="24"/>
                <w:lang w:eastAsia="lv-LV"/>
              </w:rPr>
              <w:t>iels garums</w:t>
            </w:r>
            <w:r w:rsidR="00610C54">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w:t>
            </w:r>
            <w:r w:rsidR="00E73B4C">
              <w:rPr>
                <w:rFonts w:ascii="Times New Roman" w:eastAsia="Times New Roman" w:hAnsi="Times New Roman" w:cs="Times New Roman"/>
                <w:sz w:val="24"/>
                <w:szCs w:val="24"/>
                <w:lang w:eastAsia="lv-LV"/>
              </w:rPr>
              <w:t>&gt; </w:t>
            </w:r>
            <w:r w:rsidR="006A3E3C" w:rsidRPr="00233E2C">
              <w:rPr>
                <w:rFonts w:ascii="Times New Roman" w:eastAsia="Times New Roman" w:hAnsi="Times New Roman" w:cs="Times New Roman"/>
                <w:sz w:val="24"/>
                <w:szCs w:val="24"/>
                <w:lang w:eastAsia="lv-LV"/>
              </w:rPr>
              <w:t>1500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 vairāk kā 13</w:t>
            </w:r>
            <w:r w:rsidR="00E73B4C">
              <w:rPr>
                <w:rFonts w:ascii="Times New Roman" w:eastAsia="Times New Roman" w:hAnsi="Times New Roman" w:cs="Times New Roman"/>
                <w:sz w:val="24"/>
                <w:szCs w:val="24"/>
                <w:lang w:eastAsia="lv-LV"/>
              </w:rPr>
              <w:t> mg</w:t>
            </w:r>
          </w:p>
        </w:tc>
        <w:tc>
          <w:tcPr>
            <w:tcW w:w="2046" w:type="pct"/>
            <w:hideMark/>
          </w:tcPr>
          <w:p w14:paraId="1DF567C4" w14:textId="14FF5EC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03801027" w14:textId="77777777" w:rsidTr="005D2824">
        <w:tc>
          <w:tcPr>
            <w:tcW w:w="388" w:type="pct"/>
            <w:hideMark/>
          </w:tcPr>
          <w:p w14:paraId="4352F3B4" w14:textId="31A3CFFD"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p>
        </w:tc>
        <w:tc>
          <w:tcPr>
            <w:tcW w:w="2565" w:type="pct"/>
            <w:hideMark/>
          </w:tcPr>
          <w:p w14:paraId="605C1369" w14:textId="03ABEB19"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zemspiediena gāzizlādes spuldzēs (vienai spuldzei</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15</w:t>
            </w:r>
            <w:r w:rsidR="00E73B4C">
              <w:rPr>
                <w:rFonts w:ascii="Times New Roman" w:eastAsia="Times New Roman" w:hAnsi="Times New Roman" w:cs="Times New Roman"/>
                <w:sz w:val="24"/>
                <w:szCs w:val="24"/>
                <w:lang w:eastAsia="lv-LV"/>
              </w:rPr>
              <w:t> mg</w:t>
            </w:r>
          </w:p>
        </w:tc>
        <w:tc>
          <w:tcPr>
            <w:tcW w:w="2046" w:type="pct"/>
            <w:hideMark/>
          </w:tcPr>
          <w:p w14:paraId="476186E0" w14:textId="344AB85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DA88741" w14:textId="77777777" w:rsidTr="005D2824">
        <w:tc>
          <w:tcPr>
            <w:tcW w:w="388" w:type="pct"/>
          </w:tcPr>
          <w:p w14:paraId="39694EF2" w14:textId="6E13E19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r w:rsidRPr="00233E2C">
              <w:rPr>
                <w:rFonts w:ascii="Times New Roman" w:eastAsia="Times New Roman" w:hAnsi="Times New Roman" w:cs="Times New Roman"/>
                <w:sz w:val="24"/>
                <w:szCs w:val="24"/>
                <w:vertAlign w:val="superscript"/>
                <w:lang w:eastAsia="lv-LV"/>
              </w:rPr>
              <w:t>1</w:t>
            </w:r>
            <w:r w:rsidRPr="00233E2C">
              <w:rPr>
                <w:rFonts w:ascii="Times New Roman" w:eastAsia="Times New Roman" w:hAnsi="Times New Roman" w:cs="Times New Roman"/>
                <w:sz w:val="24"/>
                <w:szCs w:val="24"/>
                <w:lang w:eastAsia="lv-LV"/>
              </w:rPr>
              <w:t xml:space="preserve"> </w:t>
            </w:r>
          </w:p>
        </w:tc>
        <w:tc>
          <w:tcPr>
            <w:tcW w:w="2565" w:type="pct"/>
          </w:tcPr>
          <w:p w14:paraId="18065A81" w14:textId="2219C1B4"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ar fosforu nepārklātās zemspiediena gāzizlādes spuldzēs, kur vajadzīgajam pielietojumam spuldzes gaismai </w:t>
            </w:r>
            <w:r w:rsidRPr="00233E2C">
              <w:rPr>
                <w:rFonts w:ascii="Times New Roman" w:eastAsia="Times New Roman" w:hAnsi="Times New Roman" w:cs="Times New Roman"/>
                <w:sz w:val="24"/>
                <w:szCs w:val="24"/>
                <w:lang w:eastAsia="lv-LV"/>
              </w:rPr>
              <w:lastRenderedPageBreak/>
              <w:t>jābūt galvenokārt ultravioletajā spektrā (vienai spuldzei</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F1C22">
              <w:rPr>
                <w:rFonts w:ascii="Times New Roman" w:eastAsia="Times New Roman" w:hAnsi="Times New Roman" w:cs="Times New Roman"/>
                <w:sz w:val="24"/>
                <w:szCs w:val="24"/>
                <w:lang w:eastAsia="lv-LV"/>
              </w:rPr>
              <w:t>līdz</w:t>
            </w:r>
            <w:r w:rsidRPr="00233E2C">
              <w:rPr>
                <w:rFonts w:ascii="Times New Roman" w:eastAsia="Times New Roman" w:hAnsi="Times New Roman" w:cs="Times New Roman"/>
                <w:sz w:val="24"/>
                <w:szCs w:val="24"/>
                <w:lang w:eastAsia="lv-LV"/>
              </w:rPr>
              <w:t xml:space="preserve"> 15</w:t>
            </w:r>
            <w:r w:rsidR="00E73B4C">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w:t>
            </w:r>
          </w:p>
        </w:tc>
        <w:tc>
          <w:tcPr>
            <w:tcW w:w="2046" w:type="pct"/>
          </w:tcPr>
          <w:p w14:paraId="46CAD05E" w14:textId="2A2D84C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E683A07" w14:textId="77777777" w:rsidTr="005D2824">
        <w:tc>
          <w:tcPr>
            <w:tcW w:w="388" w:type="pct"/>
            <w:hideMark/>
          </w:tcPr>
          <w:p w14:paraId="62F8544D" w14:textId="7B5AA3CA"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w:t>
            </w:r>
          </w:p>
        </w:tc>
        <w:tc>
          <w:tcPr>
            <w:tcW w:w="2565" w:type="pct"/>
            <w:hideMark/>
          </w:tcPr>
          <w:p w14:paraId="6BC6E749" w14:textId="0FA7A672"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001C5FB8" w:rsidRPr="00233E2C">
              <w:rPr>
                <w:rFonts w:ascii="Times New Roman" w:eastAsia="Times New Roman" w:hAnsi="Times New Roman" w:cs="Times New Roman"/>
                <w:sz w:val="24"/>
                <w:szCs w:val="24"/>
                <w:lang w:eastAsia="lv-LV"/>
              </w:rPr>
              <w:t>80</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105</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vienam gaismas izstarotājam drīkst izmantot 16</w:t>
            </w:r>
            <w:r w:rsidR="00E73B4C">
              <w:rPr>
                <w:rFonts w:ascii="Times New Roman" w:eastAsia="Times New Roman" w:hAnsi="Times New Roman" w:cs="Times New Roman"/>
                <w:sz w:val="24"/>
                <w:szCs w:val="24"/>
                <w:lang w:eastAsia="lv-LV"/>
              </w:rPr>
              <w:t> mg</w:t>
            </w:r>
          </w:p>
        </w:tc>
        <w:tc>
          <w:tcPr>
            <w:tcW w:w="2046" w:type="pct"/>
            <w:hideMark/>
          </w:tcPr>
          <w:p w14:paraId="48A3C924" w14:textId="32B5AFF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6B841D9" w14:textId="77777777" w:rsidTr="005D2824">
        <w:tc>
          <w:tcPr>
            <w:tcW w:w="388" w:type="pct"/>
            <w:hideMark/>
          </w:tcPr>
          <w:p w14:paraId="0F86F11E" w14:textId="73C426F4"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6.1.</w:t>
            </w:r>
          </w:p>
        </w:tc>
        <w:tc>
          <w:tcPr>
            <w:tcW w:w="2565" w:type="pct"/>
            <w:hideMark/>
          </w:tcPr>
          <w:p w14:paraId="46DCC5D1" w14:textId="00C610F1"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60</w:t>
            </w:r>
            <w:r w:rsidR="001C5FB8">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155</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30</w:t>
            </w:r>
            <w:r w:rsidR="00E73B4C">
              <w:rPr>
                <w:rFonts w:ascii="Times New Roman" w:eastAsia="Times New Roman" w:hAnsi="Times New Roman" w:cs="Times New Roman"/>
                <w:sz w:val="24"/>
                <w:szCs w:val="24"/>
                <w:lang w:eastAsia="lv-LV"/>
              </w:rPr>
              <w:t> mg</w:t>
            </w:r>
          </w:p>
        </w:tc>
        <w:tc>
          <w:tcPr>
            <w:tcW w:w="2046" w:type="pct"/>
            <w:hideMark/>
          </w:tcPr>
          <w:p w14:paraId="1E9DCC6D" w14:textId="530A0228"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38B845E8" w14:textId="77777777" w:rsidTr="005D2824">
        <w:tc>
          <w:tcPr>
            <w:tcW w:w="388" w:type="pct"/>
            <w:hideMark/>
          </w:tcPr>
          <w:p w14:paraId="05C2E9EB" w14:textId="5483821B"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6.2.</w:t>
            </w:r>
          </w:p>
        </w:tc>
        <w:tc>
          <w:tcPr>
            <w:tcW w:w="2565" w:type="pct"/>
            <w:hideMark/>
          </w:tcPr>
          <w:p w14:paraId="219485CF" w14:textId="6FBFEC5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60</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155</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w:t>
            </w:r>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&lt; </w:t>
            </w:r>
            <w:r w:rsidR="001C5FB8"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40</w:t>
            </w:r>
            <w:r w:rsidR="00E73B4C">
              <w:rPr>
                <w:rFonts w:ascii="Times New Roman" w:eastAsia="Times New Roman" w:hAnsi="Times New Roman" w:cs="Times New Roman"/>
                <w:sz w:val="24"/>
                <w:szCs w:val="24"/>
                <w:lang w:eastAsia="lv-LV"/>
              </w:rPr>
              <w:t> mg</w:t>
            </w:r>
          </w:p>
        </w:tc>
        <w:tc>
          <w:tcPr>
            <w:tcW w:w="2046" w:type="pct"/>
            <w:hideMark/>
          </w:tcPr>
          <w:p w14:paraId="59DE1AD5" w14:textId="5BF9261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315CFBD" w14:textId="77777777" w:rsidTr="005D2824">
        <w:tc>
          <w:tcPr>
            <w:tcW w:w="388" w:type="pct"/>
            <w:hideMark/>
          </w:tcPr>
          <w:p w14:paraId="105E97AC" w14:textId="18900EB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6.3.</w:t>
            </w:r>
          </w:p>
        </w:tc>
        <w:tc>
          <w:tcPr>
            <w:tcW w:w="2565" w:type="pct"/>
            <w:hideMark/>
          </w:tcPr>
          <w:p w14:paraId="17ED526A" w14:textId="5484BE1B" w:rsidR="00B8242C" w:rsidRPr="00073E74" w:rsidRDefault="00B8242C" w:rsidP="005D2824">
            <w:pPr>
              <w:spacing w:after="120" w:line="240" w:lineRule="auto"/>
              <w:ind w:right="-57"/>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w:t>
            </w:r>
            <w:r w:rsidRPr="005D2824">
              <w:rPr>
                <w:rFonts w:ascii="Times New Roman" w:eastAsia="Times New Roman" w:hAnsi="Times New Roman" w:cs="Times New Roman"/>
                <w:spacing w:val="-2"/>
                <w:sz w:val="24"/>
                <w:szCs w:val="24"/>
                <w:lang w:eastAsia="lv-LV"/>
              </w:rPr>
              <w:t xml:space="preserve">spuldzēs vispārējai apgaismei ar uzlabotu krāsu atveidošanas indeksu </w:t>
            </w:r>
            <w:proofErr w:type="spellStart"/>
            <w:r w:rsidRPr="005D2824">
              <w:rPr>
                <w:rFonts w:ascii="Times New Roman" w:eastAsia="Times New Roman" w:hAnsi="Times New Roman" w:cs="Times New Roman"/>
                <w:spacing w:val="-2"/>
                <w:sz w:val="24"/>
                <w:szCs w:val="24"/>
                <w:lang w:eastAsia="lv-LV"/>
              </w:rPr>
              <w:t>Ra</w:t>
            </w:r>
            <w:proofErr w:type="spellEnd"/>
            <w:r w:rsidRPr="005D2824">
              <w:rPr>
                <w:rFonts w:ascii="Times New Roman" w:eastAsia="Times New Roman" w:hAnsi="Times New Roman" w:cs="Times New Roman"/>
                <w:spacing w:val="-2"/>
                <w:sz w:val="24"/>
                <w:szCs w:val="24"/>
                <w:lang w:eastAsia="lv-LV"/>
              </w:rPr>
              <w:t xml:space="preserve"> </w:t>
            </w:r>
            <w:r w:rsidR="00E73B4C" w:rsidRPr="005D2824">
              <w:rPr>
                <w:rFonts w:ascii="Times New Roman" w:eastAsia="Times New Roman" w:hAnsi="Times New Roman" w:cs="Times New Roman"/>
                <w:spacing w:val="-2"/>
                <w:sz w:val="24"/>
                <w:szCs w:val="24"/>
                <w:lang w:eastAsia="lv-LV"/>
              </w:rPr>
              <w:t>&gt; </w:t>
            </w:r>
            <w:r w:rsidRPr="005D2824">
              <w:rPr>
                <w:rFonts w:ascii="Times New Roman" w:eastAsia="Times New Roman" w:hAnsi="Times New Roman" w:cs="Times New Roman"/>
                <w:spacing w:val="-2"/>
                <w:sz w:val="24"/>
                <w:szCs w:val="24"/>
                <w:lang w:eastAsia="lv-LV"/>
              </w:rPr>
              <w:t>60</w:t>
            </w:r>
            <w:r w:rsidR="00610C54" w:rsidRPr="005D2824">
              <w:rPr>
                <w:rFonts w:ascii="Times New Roman" w:eastAsia="Times New Roman" w:hAnsi="Times New Roman" w:cs="Times New Roman"/>
                <w:spacing w:val="-2"/>
                <w:sz w:val="24"/>
                <w:szCs w:val="24"/>
                <w:lang w:eastAsia="lv-LV"/>
              </w:rPr>
              <w:t xml:space="preserve"> </w:t>
            </w:r>
            <w:r w:rsidRPr="005D2824">
              <w:rPr>
                <w:rFonts w:ascii="Times New Roman" w:eastAsia="Times New Roman" w:hAnsi="Times New Roman" w:cs="Times New Roman"/>
                <w:spacing w:val="-2"/>
                <w:sz w:val="24"/>
                <w:szCs w:val="24"/>
                <w:lang w:eastAsia="lv-LV"/>
              </w:rPr>
              <w:t>:</w:t>
            </w:r>
            <w:r w:rsidR="00610C54" w:rsidRPr="005D2824">
              <w:rPr>
                <w:rFonts w:ascii="Times New Roman" w:eastAsia="Times New Roman" w:hAnsi="Times New Roman" w:cs="Times New Roman"/>
                <w:spacing w:val="-2"/>
                <w:sz w:val="24"/>
                <w:szCs w:val="24"/>
                <w:lang w:eastAsia="lv-LV"/>
              </w:rPr>
              <w:t xml:space="preserve"> </w:t>
            </w:r>
            <w:r w:rsidRPr="005D2824">
              <w:rPr>
                <w:rFonts w:ascii="Times New Roman" w:eastAsia="Times New Roman" w:hAnsi="Times New Roman" w:cs="Times New Roman"/>
                <w:spacing w:val="-2"/>
                <w:sz w:val="24"/>
                <w:szCs w:val="24"/>
                <w:lang w:eastAsia="lv-LV"/>
              </w:rPr>
              <w:t xml:space="preserve">P </w:t>
            </w:r>
            <w:r w:rsidR="00E73B4C" w:rsidRPr="005D2824">
              <w:rPr>
                <w:rFonts w:ascii="Times New Roman" w:eastAsia="Times New Roman" w:hAnsi="Times New Roman" w:cs="Times New Roman"/>
                <w:spacing w:val="-2"/>
                <w:sz w:val="24"/>
                <w:szCs w:val="24"/>
                <w:lang w:eastAsia="lv-LV"/>
              </w:rPr>
              <w:t>&gt; </w:t>
            </w:r>
            <w:r w:rsidRPr="005D2824">
              <w:rPr>
                <w:rFonts w:ascii="Times New Roman" w:eastAsia="Times New Roman" w:hAnsi="Times New Roman" w:cs="Times New Roman"/>
                <w:spacing w:val="-2"/>
                <w:sz w:val="24"/>
                <w:szCs w:val="24"/>
                <w:lang w:eastAsia="lv-LV"/>
              </w:rPr>
              <w:t>405 W</w:t>
            </w:r>
            <w:r w:rsidRPr="00233E2C">
              <w:rPr>
                <w:rFonts w:ascii="Times New Roman" w:eastAsia="Times New Roman" w:hAnsi="Times New Roman" w:cs="Times New Roman"/>
                <w:sz w:val="24"/>
                <w:szCs w:val="24"/>
                <w:lang w:eastAsia="lv-LV"/>
              </w:rPr>
              <w:t xml:space="preserve">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00895954" w:rsidRPr="00233E2C">
              <w:rPr>
                <w:rFonts w:ascii="Times New Roman" w:eastAsia="Times New Roman" w:hAnsi="Times New Roman" w:cs="Times New Roman"/>
                <w:sz w:val="24"/>
                <w:szCs w:val="24"/>
                <w:lang w:eastAsia="lv-LV"/>
              </w:rPr>
              <w:t>ne</w:t>
            </w:r>
            <w:r w:rsidR="00895954">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40</w:t>
            </w:r>
            <w:r w:rsidR="00E73B4C">
              <w:rPr>
                <w:rFonts w:ascii="Times New Roman" w:eastAsia="Times New Roman" w:hAnsi="Times New Roman" w:cs="Times New Roman"/>
                <w:sz w:val="24"/>
                <w:szCs w:val="24"/>
                <w:lang w:eastAsia="lv-LV"/>
              </w:rPr>
              <w:t> mg</w:t>
            </w:r>
          </w:p>
        </w:tc>
        <w:tc>
          <w:tcPr>
            <w:tcW w:w="2046" w:type="pct"/>
            <w:hideMark/>
          </w:tcPr>
          <w:p w14:paraId="067F7771" w14:textId="5892AE2D"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A14AF05" w14:textId="77777777" w:rsidTr="005D2824">
        <w:tc>
          <w:tcPr>
            <w:tcW w:w="388" w:type="pct"/>
            <w:hideMark/>
          </w:tcPr>
          <w:p w14:paraId="56CF6D82" w14:textId="4814347B"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w:t>
            </w:r>
          </w:p>
        </w:tc>
        <w:tc>
          <w:tcPr>
            <w:tcW w:w="2565" w:type="pct"/>
            <w:hideMark/>
          </w:tcPr>
          <w:p w14:paraId="6EA90AFC" w14:textId="4A2E274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46" w:type="pct"/>
            <w:hideMark/>
          </w:tcPr>
          <w:p w14:paraId="661761ED" w14:textId="0E30E232" w:rsidR="00B8242C" w:rsidRPr="00073E74" w:rsidRDefault="00B8242C" w:rsidP="005D2824">
            <w:pPr>
              <w:spacing w:after="120" w:line="240" w:lineRule="auto"/>
              <w:rPr>
                <w:rFonts w:ascii="Times New Roman" w:eastAsia="Times New Roman" w:hAnsi="Times New Roman" w:cs="Times New Roman"/>
                <w:sz w:val="24"/>
                <w:szCs w:val="24"/>
                <w:lang w:eastAsia="lv-LV"/>
              </w:rPr>
            </w:pPr>
          </w:p>
        </w:tc>
      </w:tr>
      <w:tr w:rsidR="00460A4D" w:rsidRPr="00073E74" w14:paraId="0BE1B366" w14:textId="77777777" w:rsidTr="005D2824">
        <w:tc>
          <w:tcPr>
            <w:tcW w:w="388" w:type="pct"/>
            <w:hideMark/>
          </w:tcPr>
          <w:p w14:paraId="768B1832" w14:textId="6F70DC0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7.1.</w:t>
            </w:r>
          </w:p>
        </w:tc>
        <w:tc>
          <w:tcPr>
            <w:tcW w:w="2565" w:type="pct"/>
            <w:hideMark/>
          </w:tcPr>
          <w:p w14:paraId="512C3E02" w14:textId="0462569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 155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20</w:t>
            </w:r>
            <w:r w:rsidR="00E73B4C">
              <w:rPr>
                <w:rFonts w:ascii="Times New Roman" w:eastAsia="Times New Roman" w:hAnsi="Times New Roman" w:cs="Times New Roman"/>
                <w:sz w:val="24"/>
                <w:szCs w:val="24"/>
                <w:lang w:eastAsia="lv-LV"/>
              </w:rPr>
              <w:t> mg</w:t>
            </w:r>
          </w:p>
        </w:tc>
        <w:tc>
          <w:tcPr>
            <w:tcW w:w="2046" w:type="pct"/>
            <w:hideMark/>
          </w:tcPr>
          <w:p w14:paraId="2953B8B5" w14:textId="20E29369"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ED749D3" w14:textId="77777777" w:rsidTr="005D2824">
        <w:tc>
          <w:tcPr>
            <w:tcW w:w="388" w:type="pct"/>
            <w:hideMark/>
          </w:tcPr>
          <w:p w14:paraId="6CAC1A02" w14:textId="50744FA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7.2.</w:t>
            </w:r>
          </w:p>
        </w:tc>
        <w:tc>
          <w:tcPr>
            <w:tcW w:w="2565" w:type="pct"/>
            <w:hideMark/>
          </w:tcPr>
          <w:p w14:paraId="216EA348" w14:textId="73B2942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155 W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P ≤ 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2C7AD201" w14:textId="2CB0A4E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5A950432" w14:textId="77777777" w:rsidTr="005D2824">
        <w:tc>
          <w:tcPr>
            <w:tcW w:w="388" w:type="pct"/>
            <w:hideMark/>
          </w:tcPr>
          <w:p w14:paraId="24381F36" w14:textId="3257D8AA"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7.3.</w:t>
            </w:r>
          </w:p>
        </w:tc>
        <w:tc>
          <w:tcPr>
            <w:tcW w:w="2565" w:type="pct"/>
            <w:hideMark/>
          </w:tcPr>
          <w:p w14:paraId="18122254" w14:textId="7ABBCFF1"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 xml:space="preserve">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0ABB9D7A" w14:textId="1D7D172D"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364924A" w14:textId="77777777" w:rsidTr="005D2824">
        <w:tc>
          <w:tcPr>
            <w:tcW w:w="388" w:type="pct"/>
            <w:hideMark/>
          </w:tcPr>
          <w:p w14:paraId="21CED8D1" w14:textId="7777777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8.</w:t>
            </w:r>
          </w:p>
        </w:tc>
        <w:tc>
          <w:tcPr>
            <w:tcW w:w="2565" w:type="pct"/>
            <w:hideMark/>
          </w:tcPr>
          <w:p w14:paraId="17609DEC" w14:textId="7777777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augstspiediena dzīvsudraba (tvaiku) spuldzēs (HPMV)</w:t>
            </w:r>
          </w:p>
        </w:tc>
        <w:tc>
          <w:tcPr>
            <w:tcW w:w="2046" w:type="pct"/>
            <w:hideMark/>
          </w:tcPr>
          <w:p w14:paraId="709731F6" w14:textId="62EEE26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2015</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13.</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aprīlim</w:t>
            </w:r>
          </w:p>
        </w:tc>
      </w:tr>
      <w:tr w:rsidR="00460A4D" w:rsidRPr="00073E74" w14:paraId="2F69544E" w14:textId="77777777" w:rsidTr="005D2824">
        <w:tc>
          <w:tcPr>
            <w:tcW w:w="388" w:type="pct"/>
            <w:hideMark/>
          </w:tcPr>
          <w:p w14:paraId="744D1EAF" w14:textId="0D6000C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9.</w:t>
            </w:r>
          </w:p>
        </w:tc>
        <w:tc>
          <w:tcPr>
            <w:tcW w:w="2565" w:type="pct"/>
            <w:hideMark/>
          </w:tcPr>
          <w:p w14:paraId="4D9F1EE0" w14:textId="370BBDF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metālu </w:t>
            </w:r>
            <w:proofErr w:type="spellStart"/>
            <w:r w:rsidRPr="00233E2C">
              <w:rPr>
                <w:rFonts w:ascii="Times New Roman" w:eastAsia="Times New Roman" w:hAnsi="Times New Roman" w:cs="Times New Roman"/>
                <w:sz w:val="24"/>
                <w:szCs w:val="24"/>
                <w:lang w:eastAsia="lv-LV"/>
              </w:rPr>
              <w:t>halogenīdu</w:t>
            </w:r>
            <w:proofErr w:type="spellEnd"/>
            <w:r w:rsidRPr="00233E2C">
              <w:rPr>
                <w:rFonts w:ascii="Times New Roman" w:eastAsia="Times New Roman" w:hAnsi="Times New Roman" w:cs="Times New Roman"/>
                <w:sz w:val="24"/>
                <w:szCs w:val="24"/>
                <w:lang w:eastAsia="lv-LV"/>
              </w:rPr>
              <w:t xml:space="preserve"> (MH) spuldzēs</w:t>
            </w:r>
          </w:p>
        </w:tc>
        <w:tc>
          <w:tcPr>
            <w:tcW w:w="2046" w:type="pct"/>
            <w:hideMark/>
          </w:tcPr>
          <w:p w14:paraId="6C706897" w14:textId="3A84C1B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A9D73E1" w14:textId="77777777" w:rsidTr="005D2824">
        <w:tc>
          <w:tcPr>
            <w:tcW w:w="388" w:type="pct"/>
            <w:hideMark/>
          </w:tcPr>
          <w:p w14:paraId="76D3FA17" w14:textId="4E703D6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p>
        </w:tc>
        <w:tc>
          <w:tcPr>
            <w:tcW w:w="2565" w:type="pct"/>
            <w:hideMark/>
          </w:tcPr>
          <w:p w14:paraId="3D2E48AE" w14:textId="42EF6A3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46" w:type="pct"/>
            <w:hideMark/>
          </w:tcPr>
          <w:p w14:paraId="33A70CA9" w14:textId="477A909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5198B885" w14:textId="77777777" w:rsidTr="005D2824">
        <w:tc>
          <w:tcPr>
            <w:tcW w:w="388" w:type="pct"/>
            <w:hideMark/>
          </w:tcPr>
          <w:p w14:paraId="7573595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w:t>
            </w:r>
          </w:p>
        </w:tc>
        <w:tc>
          <w:tcPr>
            <w:tcW w:w="2565" w:type="pct"/>
            <w:hideMark/>
          </w:tcPr>
          <w:p w14:paraId="6536B62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amatnieciski ražotās gaismu izstarojošās gāzizlādes lampās (</w:t>
            </w:r>
            <w:r w:rsidRPr="00073E74">
              <w:rPr>
                <w:rFonts w:ascii="Times New Roman" w:eastAsia="Times New Roman" w:hAnsi="Times New Roman" w:cs="Times New Roman"/>
                <w:i/>
                <w:iCs/>
                <w:sz w:val="24"/>
                <w:szCs w:val="24"/>
                <w:lang w:eastAsia="lv-LV"/>
              </w:rPr>
              <w:t>HLDT</w:t>
            </w:r>
            <w:r w:rsidRPr="00073E74">
              <w:rPr>
                <w:rFonts w:ascii="Times New Roman" w:eastAsia="Times New Roman" w:hAnsi="Times New Roman" w:cs="Times New Roman"/>
                <w:sz w:val="24"/>
                <w:szCs w:val="24"/>
                <w:lang w:eastAsia="lv-LV"/>
              </w:rPr>
              <w:t xml:space="preserve">), ko izmanto </w:t>
            </w:r>
            <w:proofErr w:type="spellStart"/>
            <w:r w:rsidRPr="00073E74">
              <w:rPr>
                <w:rFonts w:ascii="Times New Roman" w:eastAsia="Times New Roman" w:hAnsi="Times New Roman" w:cs="Times New Roman"/>
                <w:sz w:val="24"/>
                <w:szCs w:val="24"/>
                <w:lang w:eastAsia="lv-LV"/>
              </w:rPr>
              <w:t>izkārtnēm</w:t>
            </w:r>
            <w:proofErr w:type="spellEnd"/>
            <w:r w:rsidRPr="00073E74">
              <w:rPr>
                <w:rFonts w:ascii="Times New Roman" w:eastAsia="Times New Roman" w:hAnsi="Times New Roman" w:cs="Times New Roman"/>
                <w:sz w:val="24"/>
                <w:szCs w:val="24"/>
                <w:lang w:eastAsia="lv-LV"/>
              </w:rPr>
              <w:t>, dekoratīvam vai arhitektūras objektu specifiskam apgaismojumam un mākslinieciskiem apgaismes objektiem, kuriem piemēro šādus dzīvsudraba satura ierobežojumus:</w:t>
            </w:r>
          </w:p>
        </w:tc>
        <w:tc>
          <w:tcPr>
            <w:tcW w:w="2046" w:type="pct"/>
            <w:vMerge w:val="restart"/>
            <w:hideMark/>
          </w:tcPr>
          <w:p w14:paraId="7EF67FFB" w14:textId="7777777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Spēkā līdz 2018. gada 31. decembrim</w:t>
            </w:r>
          </w:p>
        </w:tc>
      </w:tr>
      <w:tr w:rsidR="009F188F" w:rsidRPr="00073E74" w14:paraId="07F73F01" w14:textId="77777777" w:rsidTr="005D2824">
        <w:tc>
          <w:tcPr>
            <w:tcW w:w="388" w:type="pct"/>
            <w:hideMark/>
          </w:tcPr>
          <w:p w14:paraId="6AEB955D" w14:textId="4409DA5B"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1 </w:t>
            </w:r>
            <w:r w:rsidRPr="005D2824">
              <w:rPr>
                <w:rFonts w:ascii="Times New Roman" w:eastAsia="Times New Roman" w:hAnsi="Times New Roman" w:cs="Times New Roman"/>
                <w:spacing w:val="-2"/>
                <w:sz w:val="24"/>
                <w:szCs w:val="24"/>
                <w:lang w:eastAsia="lv-LV"/>
              </w:rPr>
              <w:t>1.</w:t>
            </w:r>
          </w:p>
        </w:tc>
        <w:tc>
          <w:tcPr>
            <w:tcW w:w="2565" w:type="pct"/>
            <w:hideMark/>
          </w:tcPr>
          <w:p w14:paraId="6ACE02D3" w14:textId="6ABCBB7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+0,3</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w:t>
            </w:r>
            <w:r w:rsidRPr="00073E74">
              <w:rPr>
                <w:rFonts w:ascii="Times New Roman" w:eastAsia="Times New Roman" w:hAnsi="Times New Roman" w:cs="Times New Roman"/>
                <w:sz w:val="24"/>
                <w:szCs w:val="24"/>
                <w:lang w:eastAsia="lv-LV"/>
              </w:rPr>
              <w:lastRenderedPageBreak/>
              <w:t>par 80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āra apstākļos un iekštelpās, kur temperatūra ir zemāka par 20 °C</w:t>
            </w:r>
          </w:p>
        </w:tc>
        <w:tc>
          <w:tcPr>
            <w:tcW w:w="2046" w:type="pct"/>
            <w:vMerge/>
            <w:vAlign w:val="center"/>
            <w:hideMark/>
          </w:tcPr>
          <w:p w14:paraId="7C4F442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33991125" w14:textId="77777777" w:rsidTr="005D2824">
        <w:tc>
          <w:tcPr>
            <w:tcW w:w="388" w:type="pct"/>
            <w:hideMark/>
          </w:tcPr>
          <w:p w14:paraId="3338B5F2" w14:textId="7777777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1 </w:t>
            </w:r>
            <w:r w:rsidRPr="005D2824">
              <w:rPr>
                <w:rFonts w:ascii="Times New Roman" w:eastAsia="Times New Roman" w:hAnsi="Times New Roman" w:cs="Times New Roman"/>
                <w:spacing w:val="-2"/>
                <w:sz w:val="24"/>
                <w:szCs w:val="24"/>
                <w:lang w:eastAsia="lv-LV"/>
              </w:rPr>
              <w:t>2.</w:t>
            </w:r>
          </w:p>
        </w:tc>
        <w:tc>
          <w:tcPr>
            <w:tcW w:w="2565" w:type="pct"/>
            <w:hideMark/>
          </w:tcPr>
          <w:p w14:paraId="21A8E1AD" w14:textId="67E353E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+0,24</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par 80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iekštelpās</w:t>
            </w:r>
          </w:p>
        </w:tc>
        <w:tc>
          <w:tcPr>
            <w:tcW w:w="2046" w:type="pct"/>
            <w:vMerge/>
            <w:vAlign w:val="center"/>
            <w:hideMark/>
          </w:tcPr>
          <w:p w14:paraId="66E67EB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21FAB343" w14:textId="77777777" w:rsidTr="005D2824">
        <w:tc>
          <w:tcPr>
            <w:tcW w:w="388" w:type="pct"/>
          </w:tcPr>
          <w:p w14:paraId="791974D3" w14:textId="1716E8F0"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2</w:t>
            </w:r>
          </w:p>
        </w:tc>
        <w:tc>
          <w:tcPr>
            <w:tcW w:w="2565" w:type="pct"/>
          </w:tcPr>
          <w:p w14:paraId="60A3CCBE" w14:textId="22F04BE2"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dzīvsudraba tvaika spuldzēs, ko izmanto projektoros ar vajadzīgo spilgtumu ≥</w:t>
            </w:r>
            <w:r w:rsidR="00E73B4C">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2000 ANSI lm</w:t>
            </w:r>
          </w:p>
        </w:tc>
        <w:tc>
          <w:tcPr>
            <w:tcW w:w="2046" w:type="pct"/>
          </w:tcPr>
          <w:p w14:paraId="06F28C3D" w14:textId="5AD7ECF3"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34ECBDA0" w14:textId="77777777" w:rsidTr="005D2824">
        <w:tc>
          <w:tcPr>
            <w:tcW w:w="388" w:type="pct"/>
          </w:tcPr>
          <w:p w14:paraId="2D27A842" w14:textId="11BA77D1"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3</w:t>
            </w:r>
          </w:p>
        </w:tc>
        <w:tc>
          <w:tcPr>
            <w:tcW w:w="2565" w:type="pct"/>
          </w:tcPr>
          <w:p w14:paraId="656EBBC6" w14:textId="39934AAB"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nātrija tvaika spuldzēs, ko izmanto dārzkopības apgaismojumam</w:t>
            </w:r>
          </w:p>
        </w:tc>
        <w:tc>
          <w:tcPr>
            <w:tcW w:w="2046" w:type="pct"/>
          </w:tcPr>
          <w:p w14:paraId="642685ED" w14:textId="1EECD86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0D1137F6" w14:textId="77777777" w:rsidTr="005D2824">
        <w:tc>
          <w:tcPr>
            <w:tcW w:w="388" w:type="pct"/>
          </w:tcPr>
          <w:p w14:paraId="6E970241" w14:textId="5485D3C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4</w:t>
            </w:r>
          </w:p>
        </w:tc>
        <w:tc>
          <w:tcPr>
            <w:tcW w:w="2565" w:type="pct"/>
          </w:tcPr>
          <w:p w14:paraId="323E653C" w14:textId="2D19E16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spuldzēs, kas izstaro ultravioletā spektra gaismu</w:t>
            </w:r>
          </w:p>
        </w:tc>
        <w:tc>
          <w:tcPr>
            <w:tcW w:w="2046" w:type="pct"/>
          </w:tcPr>
          <w:p w14:paraId="1EBE7EBF" w14:textId="5B0F421A"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0BBDF1D" w14:textId="77777777" w:rsidTr="005D2824">
        <w:tc>
          <w:tcPr>
            <w:tcW w:w="388" w:type="pct"/>
            <w:hideMark/>
          </w:tcPr>
          <w:p w14:paraId="123395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11.</w:t>
            </w:r>
          </w:p>
        </w:tc>
        <w:tc>
          <w:tcPr>
            <w:tcW w:w="2565" w:type="pct"/>
            <w:hideMark/>
          </w:tcPr>
          <w:p w14:paraId="5FF2A0A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katodstaru lampu stiklā</w:t>
            </w:r>
          </w:p>
        </w:tc>
        <w:tc>
          <w:tcPr>
            <w:tcW w:w="2046" w:type="pct"/>
            <w:hideMark/>
          </w:tcPr>
          <w:p w14:paraId="7A0A1B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170BB400" w14:textId="77777777" w:rsidTr="005D2824">
        <w:tc>
          <w:tcPr>
            <w:tcW w:w="388" w:type="pct"/>
            <w:hideMark/>
          </w:tcPr>
          <w:p w14:paraId="726B5A3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12.</w:t>
            </w:r>
          </w:p>
        </w:tc>
        <w:tc>
          <w:tcPr>
            <w:tcW w:w="2565" w:type="pct"/>
            <w:hideMark/>
          </w:tcPr>
          <w:p w14:paraId="1B71B5F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luminiscences spuldžu stiklā, nepārsniedzot 0,2 masas %</w:t>
            </w:r>
          </w:p>
        </w:tc>
        <w:tc>
          <w:tcPr>
            <w:tcW w:w="2046" w:type="pct"/>
            <w:hideMark/>
          </w:tcPr>
          <w:p w14:paraId="745FB76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85A70AF" w14:textId="77777777" w:rsidTr="005D2824">
        <w:tc>
          <w:tcPr>
            <w:tcW w:w="388" w:type="pct"/>
            <w:hideMark/>
          </w:tcPr>
          <w:p w14:paraId="370525D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w:t>
            </w:r>
          </w:p>
        </w:tc>
        <w:tc>
          <w:tcPr>
            <w:tcW w:w="2565" w:type="pct"/>
            <w:hideMark/>
          </w:tcPr>
          <w:p w14:paraId="5B8A5C29" w14:textId="7367CB4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un cinkotā tēraudā, kurā ir līdz 0,35</w:t>
            </w:r>
            <w:r w:rsidR="00E73B4C">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w:t>
            </w:r>
          </w:p>
        </w:tc>
        <w:tc>
          <w:tcPr>
            <w:tcW w:w="2046" w:type="pct"/>
            <w:hideMark/>
          </w:tcPr>
          <w:p w14:paraId="65FE78A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E6827E9" w14:textId="4C888E82"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20. jūlijam – iekārtām, kuras atbilst </w:t>
            </w:r>
            <w:r w:rsidR="00DE0D91" w:rsidRPr="005D2824">
              <w:rPr>
                <w:rFonts w:ascii="Times New Roman" w:eastAsia="Times New Roman" w:hAnsi="Times New Roman" w:cs="Times New Roman"/>
                <w:sz w:val="24"/>
                <w:szCs w:val="24"/>
                <w:lang w:eastAsia="lv-LV"/>
              </w:rPr>
              <w:t>Ministru kabineta</w:t>
            </w:r>
            <w:r w:rsidR="00DE0D91">
              <w:rPr>
                <w:rFonts w:ascii="Times New Roman" w:eastAsia="Times New Roman" w:hAnsi="Times New Roman" w:cs="Times New Roman"/>
                <w:sz w:val="24"/>
                <w:szCs w:val="24"/>
                <w:lang w:eastAsia="lv-LV"/>
              </w:rPr>
              <w:t xml:space="preserve"> </w:t>
            </w:r>
            <w:r w:rsidR="00DE0D91" w:rsidRPr="005D2824">
              <w:rPr>
                <w:rFonts w:ascii="Times New Roman" w:eastAsia="Times New Roman" w:hAnsi="Times New Roman" w:cs="Times New Roman"/>
                <w:sz w:val="24"/>
                <w:szCs w:val="24"/>
                <w:lang w:eastAsia="lv-LV"/>
              </w:rPr>
              <w:t>2013. gada 5. februāra noteikum</w:t>
            </w:r>
            <w:r w:rsidR="00DE0D91">
              <w:rPr>
                <w:rFonts w:ascii="Times New Roman" w:eastAsia="Times New Roman" w:hAnsi="Times New Roman" w:cs="Times New Roman"/>
                <w:sz w:val="24"/>
                <w:szCs w:val="24"/>
                <w:lang w:eastAsia="lv-LV"/>
              </w:rPr>
              <w:t>u</w:t>
            </w:r>
            <w:r w:rsidR="00DE0D91" w:rsidRPr="005D2824">
              <w:rPr>
                <w:rFonts w:ascii="Times New Roman" w:eastAsia="Times New Roman" w:hAnsi="Times New Roman" w:cs="Times New Roman"/>
                <w:sz w:val="24"/>
                <w:szCs w:val="24"/>
                <w:lang w:eastAsia="lv-LV"/>
              </w:rPr>
              <w:t xml:space="preserve"> Nr. 84</w:t>
            </w:r>
            <w:r w:rsidR="00DE0D91">
              <w:rPr>
                <w:rFonts w:ascii="Times New Roman" w:eastAsia="Times New Roman" w:hAnsi="Times New Roman" w:cs="Times New Roman"/>
                <w:sz w:val="24"/>
                <w:szCs w:val="24"/>
                <w:lang w:eastAsia="lv-LV"/>
              </w:rPr>
              <w:t xml:space="preserve"> </w:t>
            </w:r>
            <w:r w:rsidR="00DE0D91" w:rsidRPr="005D2824">
              <w:rPr>
                <w:rFonts w:ascii="Times New Roman" w:eastAsia="Times New Roman" w:hAnsi="Times New Roman" w:cs="Times New Roman"/>
                <w:sz w:val="24"/>
                <w:szCs w:val="24"/>
                <w:lang w:eastAsia="lv-LV"/>
              </w:rPr>
              <w:t xml:space="preserve">"Noteikumi par atsevišķu bīstamu ķīmisku </w:t>
            </w:r>
            <w:r w:rsidR="00DE0D91" w:rsidRPr="005D2824">
              <w:rPr>
                <w:rFonts w:ascii="Times New Roman" w:eastAsia="Times New Roman" w:hAnsi="Times New Roman" w:cs="Times New Roman"/>
                <w:spacing w:val="-2"/>
                <w:sz w:val="24"/>
                <w:szCs w:val="24"/>
                <w:lang w:eastAsia="lv-LV"/>
              </w:rPr>
              <w:t>vielu lietošanas ierobežojumiem</w:t>
            </w:r>
            <w:r w:rsidR="00DE0D91" w:rsidRPr="005D2824">
              <w:rPr>
                <w:rFonts w:ascii="Times New Roman" w:eastAsia="Times New Roman" w:hAnsi="Times New Roman" w:cs="Times New Roman"/>
                <w:sz w:val="24"/>
                <w:szCs w:val="24"/>
                <w:lang w:eastAsia="lv-LV"/>
              </w:rPr>
              <w:t xml:space="preserve"> elektriskajās un elektroniskajās iekārtās"</w:t>
            </w:r>
            <w:r w:rsidR="00DE0D91">
              <w:rPr>
                <w:rFonts w:ascii="Times New Roman" w:eastAsia="Times New Roman" w:hAnsi="Times New Roman" w:cs="Times New Roman"/>
                <w:sz w:val="24"/>
                <w:szCs w:val="24"/>
                <w:lang w:eastAsia="lv-LV"/>
              </w:rPr>
              <w:t xml:space="preserve"> (turpmāk </w:t>
            </w:r>
            <w:r w:rsidR="00DE0D91" w:rsidRPr="00073E74">
              <w:rPr>
                <w:rFonts w:ascii="Times New Roman" w:eastAsia="Times New Roman" w:hAnsi="Times New Roman" w:cs="Times New Roman"/>
                <w:sz w:val="24"/>
                <w:szCs w:val="24"/>
                <w:lang w:eastAsia="lv-LV"/>
              </w:rPr>
              <w:t>– š</w:t>
            </w:r>
            <w:r w:rsidR="00DE0D91">
              <w:rPr>
                <w:rFonts w:ascii="Times New Roman" w:eastAsia="Times New Roman" w:hAnsi="Times New Roman" w:cs="Times New Roman"/>
                <w:sz w:val="24"/>
                <w:szCs w:val="24"/>
                <w:lang w:eastAsia="lv-LV"/>
              </w:rPr>
              <w:t>ie</w:t>
            </w:r>
            <w:r w:rsidR="00DE0D91" w:rsidRPr="00073E74">
              <w:rPr>
                <w:rFonts w:ascii="Times New Roman" w:eastAsia="Times New Roman" w:hAnsi="Times New Roman" w:cs="Times New Roman"/>
                <w:sz w:val="24"/>
                <w:szCs w:val="24"/>
                <w:lang w:eastAsia="lv-LV"/>
              </w:rPr>
              <w:t xml:space="preserve"> noteikum</w:t>
            </w:r>
            <w:r w:rsidR="00DE0D91">
              <w:rPr>
                <w:rFonts w:ascii="Times New Roman" w:eastAsia="Times New Roman" w:hAnsi="Times New Roman" w:cs="Times New Roman"/>
                <w:sz w:val="24"/>
                <w:szCs w:val="24"/>
                <w:lang w:eastAsia="lv-LV"/>
              </w:rPr>
              <w:t>i)</w:t>
            </w:r>
            <w:r w:rsidR="009F188F" w:rsidRPr="00073E74">
              <w:rPr>
                <w:rFonts w:ascii="Times New Roman" w:eastAsia="Times New Roman" w:hAnsi="Times New Roman" w:cs="Times New Roman"/>
                <w:sz w:val="24"/>
                <w:szCs w:val="24"/>
                <w:lang w:eastAsia="lv-LV"/>
              </w:rPr>
              <w:t xml:space="preserve">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2CD01626" w14:textId="2DCFDD6E"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5EE7710" w14:textId="1A6E9463"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185BBDF7" w14:textId="77777777" w:rsidTr="005D2824">
        <w:tc>
          <w:tcPr>
            <w:tcW w:w="388" w:type="pct"/>
            <w:hideMark/>
          </w:tcPr>
          <w:p w14:paraId="70A1DB8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13.</w:t>
            </w:r>
            <w:r w:rsidRPr="00073E74">
              <w:rPr>
                <w:rFonts w:ascii="Times New Roman" w:eastAsia="Times New Roman" w:hAnsi="Times New Roman" w:cs="Times New Roman"/>
                <w:sz w:val="24"/>
                <w:szCs w:val="24"/>
                <w:vertAlign w:val="superscript"/>
                <w:lang w:eastAsia="lv-LV"/>
              </w:rPr>
              <w:t>1</w:t>
            </w:r>
          </w:p>
        </w:tc>
        <w:tc>
          <w:tcPr>
            <w:tcW w:w="2565" w:type="pct"/>
            <w:hideMark/>
          </w:tcPr>
          <w:p w14:paraId="0C70218A" w14:textId="5DA4160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cinkotā tēraudā, kurā ir līdz 0,</w:t>
            </w:r>
            <w:r w:rsidR="00895954" w:rsidRPr="00073E74">
              <w:rPr>
                <w:rFonts w:ascii="Times New Roman" w:eastAsia="Times New Roman" w:hAnsi="Times New Roman" w:cs="Times New Roman"/>
                <w:sz w:val="24"/>
                <w:szCs w:val="24"/>
                <w:lang w:eastAsia="lv-LV"/>
              </w:rPr>
              <w:t>35</w:t>
            </w:r>
            <w:r w:rsidR="00895954">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 un periodiskā procesā karsti cinkota tērauda detaļās, kurās ir līdz 0,2</w:t>
            </w:r>
            <w:r w:rsidR="00895954">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w:t>
            </w:r>
          </w:p>
        </w:tc>
        <w:tc>
          <w:tcPr>
            <w:tcW w:w="2046" w:type="pct"/>
            <w:hideMark/>
          </w:tcPr>
          <w:p w14:paraId="44C36DE5" w14:textId="1EA0F72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3700034B" w14:textId="77777777" w:rsidTr="005D2824">
        <w:tc>
          <w:tcPr>
            <w:tcW w:w="388" w:type="pct"/>
            <w:hideMark/>
          </w:tcPr>
          <w:p w14:paraId="1293630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p>
        </w:tc>
        <w:tc>
          <w:tcPr>
            <w:tcW w:w="2565" w:type="pct"/>
            <w:hideMark/>
          </w:tcPr>
          <w:p w14:paraId="3B4BDE0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w:t>
            </w:r>
          </w:p>
        </w:tc>
        <w:tc>
          <w:tcPr>
            <w:tcW w:w="2046" w:type="pct"/>
            <w:hideMark/>
          </w:tcPr>
          <w:p w14:paraId="6890EF5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B3A6C58" w14:textId="7AEDF16B"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20. jūlijam – iekārtām, kuras 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2B5B24FE" w14:textId="15537EC6"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2A6E084" w14:textId="3F3330CB"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337F45CF" w14:textId="77777777" w:rsidTr="005D2824">
        <w:tc>
          <w:tcPr>
            <w:tcW w:w="388" w:type="pct"/>
            <w:hideMark/>
          </w:tcPr>
          <w:p w14:paraId="168B17D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1</w:t>
            </w:r>
          </w:p>
        </w:tc>
        <w:tc>
          <w:tcPr>
            <w:tcW w:w="2565" w:type="pct"/>
            <w:hideMark/>
          </w:tcPr>
          <w:p w14:paraId="711E1A1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 ja tā klātbūtne ir saistīta ar svinu saturošu alumīnija lūžņu </w:t>
            </w:r>
            <w:proofErr w:type="spellStart"/>
            <w:r w:rsidRPr="00073E74">
              <w:rPr>
                <w:rFonts w:ascii="Times New Roman" w:eastAsia="Times New Roman" w:hAnsi="Times New Roman" w:cs="Times New Roman"/>
                <w:sz w:val="24"/>
                <w:szCs w:val="24"/>
                <w:lang w:eastAsia="lv-LV"/>
              </w:rPr>
              <w:t>reciklēšanu</w:t>
            </w:r>
            <w:proofErr w:type="spellEnd"/>
          </w:p>
        </w:tc>
        <w:tc>
          <w:tcPr>
            <w:tcW w:w="2046" w:type="pct"/>
            <w:hideMark/>
          </w:tcPr>
          <w:p w14:paraId="2ADB209F" w14:textId="45C7361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2264210D" w14:textId="77777777" w:rsidTr="005D2824">
        <w:tc>
          <w:tcPr>
            <w:tcW w:w="388" w:type="pct"/>
            <w:hideMark/>
          </w:tcPr>
          <w:p w14:paraId="34A5EC1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2</w:t>
            </w:r>
          </w:p>
        </w:tc>
        <w:tc>
          <w:tcPr>
            <w:tcW w:w="2565" w:type="pct"/>
            <w:hideMark/>
          </w:tcPr>
          <w:p w14:paraId="5C5E282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mehāniskai apstrādei paredzētā alumīnijā, kurā ir līdz 0,4 masas % svina</w:t>
            </w:r>
          </w:p>
        </w:tc>
        <w:tc>
          <w:tcPr>
            <w:tcW w:w="2046" w:type="pct"/>
            <w:hideMark/>
          </w:tcPr>
          <w:p w14:paraId="23377A86" w14:textId="0421943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6F9D664D" w14:textId="77777777" w:rsidTr="005D2824">
        <w:tc>
          <w:tcPr>
            <w:tcW w:w="388" w:type="pct"/>
            <w:hideMark/>
          </w:tcPr>
          <w:p w14:paraId="7654B64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p>
        </w:tc>
        <w:tc>
          <w:tcPr>
            <w:tcW w:w="2565" w:type="pct"/>
            <w:hideMark/>
          </w:tcPr>
          <w:p w14:paraId="2AE2AC3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Vara sakausējums, kurā ir līdz 4 masas % svina</w:t>
            </w:r>
          </w:p>
        </w:tc>
        <w:tc>
          <w:tcPr>
            <w:tcW w:w="2046" w:type="pct"/>
            <w:hideMark/>
          </w:tcPr>
          <w:p w14:paraId="54F5D11C" w14:textId="77777777" w:rsidR="009F188F" w:rsidRPr="00073E74" w:rsidRDefault="009F188F" w:rsidP="005D2824">
            <w:pPr>
              <w:spacing w:after="120" w:line="240" w:lineRule="auto"/>
              <w:ind w:left="545" w:hanging="545"/>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7564072B" w14:textId="29E3C4CC"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19740152" w14:textId="220192EA"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126374A5" w14:textId="499046E1"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w:t>
            </w:r>
            <w:r w:rsidR="009F188F" w:rsidRPr="00073E74">
              <w:rPr>
                <w:rFonts w:ascii="Times New Roman" w:eastAsia="Times New Roman" w:hAnsi="Times New Roman" w:cs="Times New Roman"/>
                <w:sz w:val="24"/>
                <w:szCs w:val="24"/>
                <w:lang w:eastAsia="lv-LV"/>
              </w:rPr>
              <w:lastRenderedPageBreak/>
              <w:t>rūpnieciskā monitoringa un kontroles instrumentus;</w:t>
            </w:r>
          </w:p>
          <w:p w14:paraId="0C7E86DB" w14:textId="3EFC0340"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D0839C7" w14:textId="65157C1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7DF7BE08" w14:textId="77777777" w:rsidTr="005D2824">
        <w:tc>
          <w:tcPr>
            <w:tcW w:w="388" w:type="pct"/>
            <w:hideMark/>
          </w:tcPr>
          <w:p w14:paraId="046A7E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16.</w:t>
            </w:r>
          </w:p>
        </w:tc>
        <w:tc>
          <w:tcPr>
            <w:tcW w:w="2565" w:type="pct"/>
            <w:hideMark/>
          </w:tcPr>
          <w:p w14:paraId="047475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ar augstu kušanas temperatūru (t. i., svina sakausējumi ar svina saturu vismaz 85 %)</w:t>
            </w:r>
          </w:p>
        </w:tc>
        <w:tc>
          <w:tcPr>
            <w:tcW w:w="2046" w:type="pct"/>
            <w:hideMark/>
          </w:tcPr>
          <w:p w14:paraId="02BD2F2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2EC5BFCF" w14:textId="0446C0B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735C323A" w14:textId="295C336E"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32FFDD99" w14:textId="62830F6F"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1CE4FA3F" w14:textId="58F40544"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1760F731" w14:textId="247AE9C8"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63A73512" w14:textId="77777777" w:rsidTr="005D2824">
        <w:tc>
          <w:tcPr>
            <w:tcW w:w="388" w:type="pct"/>
            <w:hideMark/>
          </w:tcPr>
          <w:p w14:paraId="244231B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17.</w:t>
            </w:r>
          </w:p>
        </w:tc>
        <w:tc>
          <w:tcPr>
            <w:tcW w:w="2565" w:type="pct"/>
            <w:hideMark/>
          </w:tcPr>
          <w:p w14:paraId="1A7925A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serveriem, uzkrāšanas un datu masīvu atmiņas sistēmām, tīkla infrastruktūras komutācijas, signalizācijas un pārraides iekārtām, kā arī tīkla pārvaldībai telesakaru jomā</w:t>
            </w:r>
          </w:p>
        </w:tc>
        <w:tc>
          <w:tcPr>
            <w:tcW w:w="2046" w:type="pct"/>
            <w:hideMark/>
          </w:tcPr>
          <w:p w14:paraId="34A61C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3213F188" w14:textId="77777777" w:rsidTr="005D2824">
        <w:tc>
          <w:tcPr>
            <w:tcW w:w="388" w:type="pct"/>
            <w:hideMark/>
          </w:tcPr>
          <w:p w14:paraId="20ABE9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18.</w:t>
            </w:r>
          </w:p>
        </w:tc>
        <w:tc>
          <w:tcPr>
            <w:tcW w:w="2565" w:type="pct"/>
            <w:hideMark/>
          </w:tcPr>
          <w:p w14:paraId="7E17842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Elektriskie un elektroniskie komponenti, kuros svins ir stiklā vai keramikā, kas nav keramikas dielektriķi kondensatoros (piemēram, pjezoelektriskas ierīces), vai stikla vai keramikas matricās</w:t>
            </w:r>
          </w:p>
        </w:tc>
        <w:tc>
          <w:tcPr>
            <w:tcW w:w="2046" w:type="pct"/>
            <w:hideMark/>
          </w:tcPr>
          <w:p w14:paraId="67370CB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45EEA177" w14:textId="1A675C9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6EB530CA" w14:textId="0A58233D"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381D9810" w14:textId="0136504B"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625F8031" w14:textId="1BB2F0FD"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C5C49A" w14:textId="3AD3E60A"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35648609" w14:textId="77777777" w:rsidTr="005D2824">
        <w:tc>
          <w:tcPr>
            <w:tcW w:w="388" w:type="pct"/>
            <w:hideMark/>
          </w:tcPr>
          <w:p w14:paraId="4225C0F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19.</w:t>
            </w:r>
          </w:p>
        </w:tc>
        <w:tc>
          <w:tcPr>
            <w:tcW w:w="2565" w:type="pct"/>
            <w:hideMark/>
          </w:tcPr>
          <w:p w14:paraId="3D6917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dielektriskajos keramikas kondensatoros, kas paredzēti nominālajam spriegumam vismaz 125 V (maiņstrāvai) vai 250 V (līdzstrāvai)</w:t>
            </w:r>
          </w:p>
        </w:tc>
        <w:tc>
          <w:tcPr>
            <w:tcW w:w="2046" w:type="pct"/>
            <w:hideMark/>
          </w:tcPr>
          <w:p w14:paraId="03A829F3" w14:textId="6E2CE196" w:rsidR="009F188F"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Nepiemēro lietojumiem, uz kuriem attiecas šā pielikuma 18. un 48. punkts.</w:t>
            </w:r>
          </w:p>
          <w:p w14:paraId="73147C4F" w14:textId="77777777" w:rsidR="00BB7F9B" w:rsidRPr="00073E74" w:rsidRDefault="00BB7F9B" w:rsidP="00BB7F9B">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55DF929" w14:textId="7AE1A5B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B7F9B"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BB7F9B">
              <w:rPr>
                <w:rFonts w:ascii="Times New Roman" w:eastAsia="Times New Roman" w:hAnsi="Times New Roman" w:cs="Times New Roman"/>
                <w:sz w:val="24"/>
                <w:szCs w:val="24"/>
                <w:lang w:eastAsia="lv-LV"/>
              </w:rPr>
              <w:t>;</w:t>
            </w:r>
          </w:p>
          <w:p w14:paraId="612C8856" w14:textId="0BBFB70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B7F9B"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BB7F9B">
              <w:rPr>
                <w:rFonts w:ascii="Times New Roman" w:eastAsia="Times New Roman" w:hAnsi="Times New Roman" w:cs="Times New Roman"/>
                <w:sz w:val="24"/>
                <w:szCs w:val="24"/>
                <w:lang w:eastAsia="lv-LV"/>
              </w:rPr>
              <w:t>;</w:t>
            </w:r>
          </w:p>
          <w:p w14:paraId="04774168" w14:textId="0B76A38E"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lastRenderedPageBreak/>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BB7F9B">
              <w:rPr>
                <w:rFonts w:ascii="Times New Roman" w:eastAsia="Times New Roman" w:hAnsi="Times New Roman" w:cs="Times New Roman"/>
                <w:sz w:val="24"/>
                <w:szCs w:val="24"/>
                <w:lang w:eastAsia="lv-LV"/>
              </w:rPr>
              <w:t>;</w:t>
            </w:r>
          </w:p>
          <w:p w14:paraId="6E14F76A" w14:textId="3745A90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9D94287" w14:textId="77777777" w:rsidTr="005D2824">
        <w:tc>
          <w:tcPr>
            <w:tcW w:w="388" w:type="pct"/>
            <w:hideMark/>
          </w:tcPr>
          <w:p w14:paraId="6C76C9B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20.</w:t>
            </w:r>
          </w:p>
        </w:tc>
        <w:tc>
          <w:tcPr>
            <w:tcW w:w="2565" w:type="pct"/>
            <w:hideMark/>
          </w:tcPr>
          <w:p w14:paraId="2425E93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5D6FEA1F" w14:textId="0672D8C7" w:rsidR="009F188F" w:rsidRDefault="009F188F">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Attiecas uz iekārtām, kuras atbilst šo noteikumu 2. pielikumā minētajai 8., 9. un 11. iekārtu kategorijai</w:t>
            </w:r>
            <w:r w:rsidR="00BB7F9B">
              <w:rPr>
                <w:rFonts w:ascii="Times New Roman" w:eastAsia="Times New Roman" w:hAnsi="Times New Roman" w:cs="Times New Roman"/>
                <w:sz w:val="24"/>
                <w:szCs w:val="24"/>
                <w:lang w:eastAsia="lv-LV"/>
              </w:rPr>
              <w:t>.</w:t>
            </w:r>
          </w:p>
          <w:p w14:paraId="5BF94535" w14:textId="14D4C811" w:rsidR="00BB7F9B" w:rsidRPr="00073E74" w:rsidRDefault="00BB7F9B"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297581A0" w14:textId="7EF2EC3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BFAB337" w14:textId="485D9E80"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7BBA0185" w14:textId="4A967322"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4DF1A90" w14:textId="77777777" w:rsidTr="005D2824">
        <w:tc>
          <w:tcPr>
            <w:tcW w:w="388" w:type="pct"/>
            <w:hideMark/>
          </w:tcPr>
          <w:p w14:paraId="0EDA0E9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Pr="00073E74">
              <w:rPr>
                <w:rFonts w:ascii="Times New Roman" w:eastAsia="Times New Roman" w:hAnsi="Times New Roman" w:cs="Times New Roman"/>
                <w:sz w:val="24"/>
                <w:szCs w:val="24"/>
                <w:vertAlign w:val="superscript"/>
                <w:lang w:eastAsia="lv-LV"/>
              </w:rPr>
              <w:t>1</w:t>
            </w:r>
          </w:p>
        </w:tc>
        <w:tc>
          <w:tcPr>
            <w:tcW w:w="2565" w:type="pct"/>
            <w:hideMark/>
          </w:tcPr>
          <w:p w14:paraId="5E6E464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 ko izmanto:</w:t>
            </w:r>
          </w:p>
          <w:p w14:paraId="478B6EC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jaudas slēdžos;</w:t>
            </w:r>
          </w:p>
          <w:p w14:paraId="4B24D53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temperatūras sensoros;</w:t>
            </w:r>
          </w:p>
          <w:p w14:paraId="5F1405BA"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motoru </w:t>
            </w:r>
            <w:proofErr w:type="spellStart"/>
            <w:r w:rsidRPr="00073E74">
              <w:rPr>
                <w:rFonts w:ascii="Times New Roman" w:eastAsia="Times New Roman" w:hAnsi="Times New Roman" w:cs="Times New Roman"/>
                <w:sz w:val="24"/>
                <w:szCs w:val="24"/>
                <w:lang w:eastAsia="lv-LV"/>
              </w:rPr>
              <w:t>termoaizsargos</w:t>
            </w:r>
            <w:proofErr w:type="spellEnd"/>
            <w:r w:rsidRPr="00073E74">
              <w:rPr>
                <w:rFonts w:ascii="Times New Roman" w:eastAsia="Times New Roman" w:hAnsi="Times New Roman" w:cs="Times New Roman"/>
                <w:sz w:val="24"/>
                <w:szCs w:val="24"/>
                <w:lang w:eastAsia="lv-LV"/>
              </w:rPr>
              <w:t xml:space="preserve"> (izņemot hermētiskus motoru </w:t>
            </w:r>
            <w:proofErr w:type="spellStart"/>
            <w:r w:rsidRPr="00073E74">
              <w:rPr>
                <w:rFonts w:ascii="Times New Roman" w:eastAsia="Times New Roman" w:hAnsi="Times New Roman" w:cs="Times New Roman"/>
                <w:sz w:val="24"/>
                <w:szCs w:val="24"/>
                <w:lang w:eastAsia="lv-LV"/>
              </w:rPr>
              <w:t>termoaizsargus</w:t>
            </w:r>
            <w:proofErr w:type="spellEnd"/>
            <w:r w:rsidRPr="00073E74">
              <w:rPr>
                <w:rFonts w:ascii="Times New Roman" w:eastAsia="Times New Roman" w:hAnsi="Times New Roman" w:cs="Times New Roman"/>
                <w:sz w:val="24"/>
                <w:szCs w:val="24"/>
                <w:lang w:eastAsia="lv-LV"/>
              </w:rPr>
              <w:t>);</w:t>
            </w:r>
          </w:p>
          <w:p w14:paraId="1E2CA89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 maiņstrāvas slēdžos, kas paredzēti:</w:t>
            </w:r>
          </w:p>
          <w:p w14:paraId="324D1BB3" w14:textId="163929FC" w:rsidR="009F188F" w:rsidRPr="00073E74" w:rsidRDefault="009F188F" w:rsidP="005D2824">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- 6 A un vairāk pie 250 V un lielāka maiņstrāvas sprieguma</w:t>
            </w:r>
            <w:r w:rsidR="007E0C69">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532C7040" w14:textId="77777777" w:rsidR="009F188F" w:rsidRPr="00073E74" w:rsidRDefault="009F188F" w:rsidP="005D2824">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- 12 A un vairāk pie 125 V un lielāka maiņstrāvas sprieguma;</w:t>
            </w:r>
          </w:p>
          <w:p w14:paraId="6ADB395D"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 līdzstrāvas slēdžos, kas paredzēti 20 A un vairāk pie 18 V un lielāka līdzstrāvas sprieguma;</w:t>
            </w:r>
          </w:p>
          <w:p w14:paraId="7734971F" w14:textId="08CBC901"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f) slēdžos, ko izmanto sprieguma padeves frekvencēm </w:t>
            </w:r>
            <w:r w:rsidR="00E73B4C">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200 Hz</w:t>
            </w:r>
          </w:p>
        </w:tc>
        <w:tc>
          <w:tcPr>
            <w:tcW w:w="2046" w:type="pct"/>
            <w:hideMark/>
          </w:tcPr>
          <w:p w14:paraId="379687A8" w14:textId="0D25794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Līdz 2021. gada 21. jūlijam piemēro iekārtām, kuras atbilst šo noteikumu 2. pielikumā minētajai 1., 2., 3., 4., 5., 6., 7. un 10. iekārtu kategorijai</w:t>
            </w:r>
          </w:p>
        </w:tc>
      </w:tr>
      <w:tr w:rsidR="00460A4D" w:rsidRPr="00073E74" w14:paraId="0EE43590" w14:textId="77777777" w:rsidTr="005D2824">
        <w:tc>
          <w:tcPr>
            <w:tcW w:w="388" w:type="pct"/>
            <w:hideMark/>
          </w:tcPr>
          <w:p w14:paraId="1E0ADA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21.</w:t>
            </w:r>
          </w:p>
        </w:tc>
        <w:tc>
          <w:tcPr>
            <w:tcW w:w="2565" w:type="pct"/>
            <w:hideMark/>
          </w:tcPr>
          <w:p w14:paraId="217433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tā savienojumi vienreizējos </w:t>
            </w:r>
            <w:proofErr w:type="spellStart"/>
            <w:r w:rsidRPr="00073E74">
              <w:rPr>
                <w:rFonts w:ascii="Times New Roman" w:eastAsia="Times New Roman" w:hAnsi="Times New Roman" w:cs="Times New Roman"/>
                <w:sz w:val="24"/>
                <w:szCs w:val="24"/>
                <w:lang w:eastAsia="lv-LV"/>
              </w:rPr>
              <w:t>termodrošinātājos</w:t>
            </w:r>
            <w:proofErr w:type="spellEnd"/>
          </w:p>
        </w:tc>
        <w:tc>
          <w:tcPr>
            <w:tcW w:w="2046" w:type="pct"/>
            <w:hideMark/>
          </w:tcPr>
          <w:p w14:paraId="01E0247B" w14:textId="0CEAE33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2012</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460A4D" w:rsidRPr="00073E74" w14:paraId="557946A7" w14:textId="77777777" w:rsidTr="005D2824">
        <w:tc>
          <w:tcPr>
            <w:tcW w:w="388" w:type="pct"/>
            <w:hideMark/>
          </w:tcPr>
          <w:p w14:paraId="63E795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22.</w:t>
            </w:r>
          </w:p>
        </w:tc>
        <w:tc>
          <w:tcPr>
            <w:tcW w:w="2565" w:type="pct"/>
            <w:hideMark/>
          </w:tcPr>
          <w:p w14:paraId="46631FF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63CD491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E96DDB5" w14:textId="77777777" w:rsidTr="005D2824">
        <w:tc>
          <w:tcPr>
            <w:tcW w:w="388" w:type="pct"/>
            <w:hideMark/>
          </w:tcPr>
          <w:p w14:paraId="28984BF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p>
        </w:tc>
        <w:tc>
          <w:tcPr>
            <w:tcW w:w="2565" w:type="pct"/>
            <w:hideMark/>
          </w:tcPr>
          <w:p w14:paraId="75A6E74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Hroms (VI) kā oglekļa tērauda dzesēšanas sistēmas pretkorozijas līdzeklis absorbcijas ledusskapjos līdz 0,75 masas % dzesēšanas šķīdumā</w:t>
            </w:r>
          </w:p>
        </w:tc>
        <w:tc>
          <w:tcPr>
            <w:tcW w:w="2046" w:type="pct"/>
            <w:hideMark/>
          </w:tcPr>
          <w:p w14:paraId="1F041AAA" w14:textId="2A1A684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r w:rsidR="00C82B82">
              <w:rPr>
                <w:rFonts w:ascii="Times New Roman" w:eastAsia="Times New Roman" w:hAnsi="Times New Roman" w:cs="Times New Roman"/>
                <w:sz w:val="24"/>
                <w:szCs w:val="24"/>
                <w:lang w:eastAsia="lv-LV"/>
              </w:rPr>
              <w:t>:</w:t>
            </w:r>
          </w:p>
          <w:p w14:paraId="7B7FAD51" w14:textId="1A8D88A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sidR="00892069">
              <w:rPr>
                <w:rFonts w:ascii="Times New Roman" w:eastAsia="Times New Roman" w:hAnsi="Times New Roman" w:cs="Times New Roman"/>
                <w:sz w:val="24"/>
                <w:szCs w:val="24"/>
                <w:lang w:eastAsia="lv-LV"/>
              </w:rPr>
              <w:t>;</w:t>
            </w:r>
          </w:p>
          <w:p w14:paraId="6C28FA27" w14:textId="409161EA"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sidR="001F59BD">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sidR="00892069">
              <w:rPr>
                <w:rFonts w:ascii="Times New Roman" w:eastAsia="Times New Roman" w:hAnsi="Times New Roman" w:cs="Times New Roman"/>
                <w:sz w:val="24"/>
                <w:szCs w:val="24"/>
                <w:lang w:eastAsia="lv-LV"/>
              </w:rPr>
              <w:t>;</w:t>
            </w:r>
          </w:p>
          <w:p w14:paraId="7B11A293" w14:textId="7CC8F05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rūpnieciskā monitoringa un kontroles instrumentiem, kuri atbilst šo noteikumu 2. pielikuma 9. iekārtu kategorijai, un iekārtām, kuras atbilst šo noteikumu 2. pielikumā minētajai 11. iekārtu kategorijai</w:t>
            </w:r>
          </w:p>
        </w:tc>
      </w:tr>
      <w:tr w:rsidR="00460A4D" w:rsidRPr="00073E74" w14:paraId="400ED626" w14:textId="77777777" w:rsidTr="005D2824">
        <w:tc>
          <w:tcPr>
            <w:tcW w:w="388" w:type="pct"/>
            <w:hideMark/>
          </w:tcPr>
          <w:p w14:paraId="2CC44FC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r w:rsidRPr="00073E74">
              <w:rPr>
                <w:rFonts w:ascii="Times New Roman" w:eastAsia="Times New Roman" w:hAnsi="Times New Roman" w:cs="Times New Roman"/>
                <w:sz w:val="24"/>
                <w:szCs w:val="24"/>
                <w:vertAlign w:val="superscript"/>
                <w:lang w:eastAsia="lv-LV"/>
              </w:rPr>
              <w:t>1</w:t>
            </w:r>
          </w:p>
        </w:tc>
        <w:tc>
          <w:tcPr>
            <w:tcW w:w="2565" w:type="pct"/>
            <w:hideMark/>
          </w:tcPr>
          <w:p w14:paraId="02357C35" w14:textId="43BA79D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(tostarp </w:t>
            </w:r>
            <w:proofErr w:type="spellStart"/>
            <w:r w:rsidRPr="00073E74">
              <w:rPr>
                <w:rFonts w:ascii="Times New Roman" w:eastAsia="Times New Roman" w:hAnsi="Times New Roman" w:cs="Times New Roman"/>
                <w:sz w:val="24"/>
                <w:szCs w:val="24"/>
                <w:lang w:eastAsia="lv-LV"/>
              </w:rPr>
              <w:t>minibāru</w:t>
            </w:r>
            <w:proofErr w:type="spellEnd"/>
            <w:r w:rsidRPr="00073E74">
              <w:rPr>
                <w:rFonts w:ascii="Times New Roman" w:eastAsia="Times New Roman" w:hAnsi="Times New Roman" w:cs="Times New Roman"/>
                <w:sz w:val="24"/>
                <w:szCs w:val="24"/>
                <w:lang w:eastAsia="lv-LV"/>
              </w:rPr>
              <w:t xml:space="preserve">) dzesēšanas sistēmās no oglekļa tērauda, kurus paredzēts pilnībā vai daļēji izmantot ar elektrisko sildītāju un kuru vidējā izmantotā elektriskā ieejas jauda ir </w:t>
            </w:r>
            <w:r w:rsidR="00E73B4C">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75 W pastāvīgas ekspluatācijas apstākļos</w:t>
            </w:r>
          </w:p>
        </w:tc>
        <w:tc>
          <w:tcPr>
            <w:tcW w:w="2046" w:type="pct"/>
            <w:hideMark/>
          </w:tcPr>
          <w:p w14:paraId="58EABAD8" w14:textId="38375DBC"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5. martam piemēro iekārtām, kuras atbilst šo noteikumu 2. pielikumā minētajai 1., 2., 3., 4., 5., 6., 7. un 10. iekārtu kategorijai</w:t>
            </w:r>
          </w:p>
        </w:tc>
      </w:tr>
      <w:tr w:rsidR="00460A4D" w:rsidRPr="00073E74" w14:paraId="4A20CEA4" w14:textId="77777777" w:rsidTr="005D2824">
        <w:tc>
          <w:tcPr>
            <w:tcW w:w="388" w:type="pct"/>
            <w:hideMark/>
          </w:tcPr>
          <w:p w14:paraId="143A4CF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23.</w:t>
            </w:r>
            <w:r w:rsidRPr="00073E74">
              <w:rPr>
                <w:rFonts w:ascii="Times New Roman" w:eastAsia="Times New Roman" w:hAnsi="Times New Roman" w:cs="Times New Roman"/>
                <w:sz w:val="24"/>
                <w:szCs w:val="24"/>
                <w:vertAlign w:val="superscript"/>
                <w:lang w:eastAsia="lv-LV"/>
              </w:rPr>
              <w:t>2</w:t>
            </w:r>
          </w:p>
        </w:tc>
        <w:tc>
          <w:tcPr>
            <w:tcW w:w="2565" w:type="pct"/>
            <w:hideMark/>
          </w:tcPr>
          <w:p w14:paraId="1BA68AED" w14:textId="4D6A93C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dzesēšanas sistēmās no oglekļa tērauda</w:t>
            </w:r>
            <w:r w:rsidR="007E42CE">
              <w:rPr>
                <w:rFonts w:ascii="Times New Roman" w:eastAsia="Times New Roman" w:hAnsi="Times New Roman" w:cs="Times New Roman"/>
                <w:sz w:val="24"/>
                <w:szCs w:val="24"/>
                <w:lang w:eastAsia="lv-LV"/>
              </w:rPr>
              <w:t xml:space="preserve">, </w:t>
            </w:r>
            <w:r w:rsidR="007E42CE" w:rsidRPr="00073E74">
              <w:rPr>
                <w:rFonts w:ascii="Times New Roman" w:eastAsia="Times New Roman" w:hAnsi="Times New Roman" w:cs="Times New Roman"/>
                <w:sz w:val="24"/>
                <w:szCs w:val="24"/>
                <w:lang w:eastAsia="lv-LV"/>
              </w:rPr>
              <w:t>kurus paredzēts</w:t>
            </w:r>
            <w:r w:rsidRPr="00073E74">
              <w:rPr>
                <w:rFonts w:ascii="Times New Roman" w:eastAsia="Times New Roman" w:hAnsi="Times New Roman" w:cs="Times New Roman"/>
                <w:sz w:val="24"/>
                <w:szCs w:val="24"/>
                <w:lang w:eastAsia="lv-LV"/>
              </w:rPr>
              <w:t>:</w:t>
            </w:r>
          </w:p>
          <w:p w14:paraId="5F2C639D" w14:textId="1A4CFA71" w:rsidR="009F188F" w:rsidRPr="00073E74" w:rsidRDefault="00F33D51" w:rsidP="005D2824">
            <w:pPr>
              <w:spacing w:after="120" w:line="240" w:lineRule="auto"/>
              <w:ind w:left="230" w:hanging="23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 </w:t>
            </w:r>
            <w:r w:rsidR="009F188F" w:rsidRPr="00073E74">
              <w:rPr>
                <w:rFonts w:ascii="Times New Roman" w:eastAsia="Times New Roman" w:hAnsi="Times New Roman" w:cs="Times New Roman"/>
                <w:sz w:val="24"/>
                <w:szCs w:val="24"/>
                <w:lang w:eastAsia="lv-LV"/>
              </w:rPr>
              <w:t xml:space="preserve">pilnībā vai daļēji izmantot ar elektrisko sildītāju un kuru vidējā izmantotā elektriskā ieejas jauda ir </w:t>
            </w:r>
            <w:r w:rsidR="00E73B4C">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75 W pastāvīgas ekspluatācijas apstākļos;</w:t>
            </w:r>
          </w:p>
          <w:p w14:paraId="44F65CBF" w14:textId="5F5469C9" w:rsidR="009F188F" w:rsidRPr="00073E74" w:rsidRDefault="00F33D5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b) </w:t>
            </w:r>
            <w:r w:rsidR="009F188F" w:rsidRPr="00073E74">
              <w:rPr>
                <w:rFonts w:ascii="Times New Roman" w:eastAsia="Times New Roman" w:hAnsi="Times New Roman" w:cs="Times New Roman"/>
                <w:sz w:val="24"/>
                <w:szCs w:val="24"/>
                <w:lang w:eastAsia="lv-LV"/>
              </w:rPr>
              <w:t>pilnībā izmantot ar neelektrisku sildītāju</w:t>
            </w:r>
          </w:p>
        </w:tc>
        <w:tc>
          <w:tcPr>
            <w:tcW w:w="2046" w:type="pct"/>
            <w:hideMark/>
          </w:tcPr>
          <w:p w14:paraId="3A50D5A4" w14:textId="7776D271"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90720" w:rsidRPr="00073E74" w14:paraId="2D348CCF" w14:textId="77777777" w:rsidTr="005D2824">
        <w:tc>
          <w:tcPr>
            <w:tcW w:w="388" w:type="pct"/>
          </w:tcPr>
          <w:p w14:paraId="60CAE448" w14:textId="406D01C0" w:rsidR="00490720" w:rsidRPr="00073E74" w:rsidRDefault="009B7CA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r w:rsidRPr="009B7CA2">
              <w:rPr>
                <w:rFonts w:ascii="Times New Roman" w:eastAsia="Times New Roman" w:hAnsi="Times New Roman" w:cs="Times New Roman"/>
                <w:sz w:val="24"/>
                <w:szCs w:val="24"/>
                <w:vertAlign w:val="superscript"/>
                <w:lang w:eastAsia="lv-LV"/>
              </w:rPr>
              <w:t>3</w:t>
            </w:r>
          </w:p>
        </w:tc>
        <w:tc>
          <w:tcPr>
            <w:tcW w:w="2565" w:type="pct"/>
          </w:tcPr>
          <w:p w14:paraId="62A49657" w14:textId="5C98DC46" w:rsidR="00490720" w:rsidRPr="00073E74" w:rsidRDefault="00E16FD6" w:rsidP="005D2824">
            <w:pPr>
              <w:spacing w:after="120" w:line="240" w:lineRule="auto"/>
              <w:rPr>
                <w:rFonts w:ascii="Times New Roman" w:eastAsia="Times New Roman" w:hAnsi="Times New Roman" w:cs="Times New Roman"/>
                <w:sz w:val="24"/>
                <w:szCs w:val="24"/>
                <w:lang w:eastAsia="lv-LV"/>
              </w:rPr>
            </w:pPr>
            <w:r w:rsidRPr="009B7CA2">
              <w:rPr>
                <w:rFonts w:ascii="Times New Roman" w:eastAsia="Times New Roman" w:hAnsi="Times New Roman" w:cs="Times New Roman"/>
                <w:sz w:val="24"/>
                <w:szCs w:val="24"/>
                <w:lang w:eastAsia="lv-LV"/>
              </w:rPr>
              <w:t xml:space="preserve">Līdz 0,7 masas % </w:t>
            </w:r>
            <w:proofErr w:type="spellStart"/>
            <w:r w:rsidRPr="009B7CA2">
              <w:rPr>
                <w:rFonts w:ascii="Times New Roman" w:eastAsia="Times New Roman" w:hAnsi="Times New Roman" w:cs="Times New Roman"/>
                <w:sz w:val="24"/>
                <w:szCs w:val="24"/>
                <w:lang w:eastAsia="lv-LV"/>
              </w:rPr>
              <w:t>sešvērtīgā</w:t>
            </w:r>
            <w:proofErr w:type="spellEnd"/>
            <w:r w:rsidRPr="009B7CA2">
              <w:rPr>
                <w:rFonts w:ascii="Times New Roman" w:eastAsia="Times New Roman" w:hAnsi="Times New Roman" w:cs="Times New Roman"/>
                <w:sz w:val="24"/>
                <w:szCs w:val="24"/>
                <w:lang w:eastAsia="lv-LV"/>
              </w:rPr>
              <w:t xml:space="preserve"> hroma, ko izmanto par pretkorozijas aģentu telpu un ūdens sildīšanai paredzētu gāzes absorbcijas </w:t>
            </w:r>
            <w:proofErr w:type="spellStart"/>
            <w:r w:rsidRPr="009B7CA2">
              <w:rPr>
                <w:rFonts w:ascii="Times New Roman" w:eastAsia="Times New Roman" w:hAnsi="Times New Roman" w:cs="Times New Roman"/>
                <w:sz w:val="24"/>
                <w:szCs w:val="24"/>
                <w:lang w:eastAsia="lv-LV"/>
              </w:rPr>
              <w:t>siltumsūkņu</w:t>
            </w:r>
            <w:proofErr w:type="spellEnd"/>
            <w:r w:rsidRPr="009B7CA2">
              <w:rPr>
                <w:rFonts w:ascii="Times New Roman" w:eastAsia="Times New Roman" w:hAnsi="Times New Roman" w:cs="Times New Roman"/>
                <w:sz w:val="24"/>
                <w:szCs w:val="24"/>
                <w:lang w:eastAsia="lv-LV"/>
              </w:rPr>
              <w:t xml:space="preserve"> oglekļa tērauda noslēgtā kontūra darba šķidrumā</w:t>
            </w:r>
          </w:p>
        </w:tc>
        <w:tc>
          <w:tcPr>
            <w:tcW w:w="2046" w:type="pct"/>
          </w:tcPr>
          <w:p w14:paraId="5F286EEE" w14:textId="60284745" w:rsidR="00E16FD6" w:rsidRPr="00432341" w:rsidRDefault="00FF0B0E" w:rsidP="005D2824">
            <w:pPr>
              <w:spacing w:after="120" w:line="240" w:lineRule="auto"/>
              <w:rPr>
                <w:rFonts w:ascii="Times New Roman" w:eastAsia="Times New Roman" w:hAnsi="Times New Roman" w:cs="Times New Roman"/>
                <w:sz w:val="24"/>
                <w:szCs w:val="24"/>
                <w:lang w:eastAsia="lv-LV"/>
              </w:rPr>
            </w:pPr>
            <w:r w:rsidRPr="00432341">
              <w:rPr>
                <w:rFonts w:ascii="Times New Roman" w:hAnsi="Times New Roman" w:cs="Times New Roman"/>
                <w:sz w:val="24"/>
                <w:szCs w:val="24"/>
              </w:rPr>
              <w:t>Līdz 2026</w:t>
            </w:r>
            <w:r w:rsidR="00AE14F9">
              <w:rPr>
                <w:rFonts w:ascii="Times New Roman" w:hAnsi="Times New Roman" w:cs="Times New Roman"/>
                <w:sz w:val="24"/>
                <w:szCs w:val="24"/>
              </w:rPr>
              <w:t>. gada</w:t>
            </w:r>
            <w:r w:rsidRPr="00432341">
              <w:rPr>
                <w:rFonts w:ascii="Times New Roman" w:hAnsi="Times New Roman" w:cs="Times New Roman"/>
                <w:sz w:val="24"/>
                <w:szCs w:val="24"/>
              </w:rPr>
              <w:t xml:space="preserve"> 30.</w:t>
            </w:r>
            <w:r w:rsidR="00AE14F9">
              <w:rPr>
                <w:rFonts w:ascii="Times New Roman" w:hAnsi="Times New Roman" w:cs="Times New Roman"/>
                <w:sz w:val="24"/>
                <w:szCs w:val="24"/>
              </w:rPr>
              <w:t xml:space="preserve"> </w:t>
            </w:r>
            <w:r w:rsidRPr="00432341">
              <w:rPr>
                <w:rFonts w:ascii="Times New Roman" w:hAnsi="Times New Roman" w:cs="Times New Roman"/>
                <w:sz w:val="24"/>
                <w:szCs w:val="24"/>
              </w:rPr>
              <w:t xml:space="preserve">decembrim piemēro </w:t>
            </w:r>
            <w:r w:rsidR="00432341" w:rsidRPr="00432341">
              <w:rPr>
                <w:rFonts w:ascii="Times New Roman" w:hAnsi="Times New Roman" w:cs="Times New Roman"/>
                <w:sz w:val="24"/>
                <w:szCs w:val="24"/>
              </w:rPr>
              <w:t>iekārtām, kuras atbilst šo noteikumu 2.</w:t>
            </w:r>
            <w:r w:rsidR="00AE14F9">
              <w:rPr>
                <w:rFonts w:ascii="Times New Roman" w:hAnsi="Times New Roman" w:cs="Times New Roman"/>
                <w:sz w:val="24"/>
                <w:szCs w:val="24"/>
              </w:rPr>
              <w:t xml:space="preserve"> </w:t>
            </w:r>
            <w:r w:rsidR="00432341" w:rsidRPr="00432341">
              <w:rPr>
                <w:rFonts w:ascii="Times New Roman" w:hAnsi="Times New Roman" w:cs="Times New Roman"/>
                <w:sz w:val="24"/>
                <w:szCs w:val="24"/>
              </w:rPr>
              <w:t>pielikumā minētajai 1.</w:t>
            </w:r>
            <w:r w:rsidR="007E0C69">
              <w:rPr>
                <w:rFonts w:ascii="Times New Roman" w:hAnsi="Times New Roman" w:cs="Times New Roman"/>
                <w:sz w:val="24"/>
                <w:szCs w:val="24"/>
              </w:rPr>
              <w:t> </w:t>
            </w:r>
            <w:r w:rsidR="00432341" w:rsidRPr="00432341">
              <w:rPr>
                <w:rFonts w:ascii="Times New Roman" w:hAnsi="Times New Roman" w:cs="Times New Roman"/>
                <w:sz w:val="24"/>
                <w:szCs w:val="24"/>
              </w:rPr>
              <w:t>iekārtu kategorijai</w:t>
            </w:r>
          </w:p>
        </w:tc>
      </w:tr>
      <w:tr w:rsidR="00460A4D" w:rsidRPr="00073E74" w14:paraId="480607D3" w14:textId="77777777" w:rsidTr="005D2824">
        <w:tc>
          <w:tcPr>
            <w:tcW w:w="388" w:type="pct"/>
            <w:hideMark/>
          </w:tcPr>
          <w:p w14:paraId="67A4502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p>
        </w:tc>
        <w:tc>
          <w:tcPr>
            <w:tcW w:w="2565" w:type="pct"/>
            <w:hideMark/>
          </w:tcPr>
          <w:p w14:paraId="25A3DB8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xml:space="preserve"> apsildīšanu, ventilāciju, gaisa kondicionēšanu un saldēšanu (HVACR)</w:t>
            </w:r>
          </w:p>
        </w:tc>
        <w:tc>
          <w:tcPr>
            <w:tcW w:w="2046" w:type="pct"/>
            <w:hideMark/>
          </w:tcPr>
          <w:p w14:paraId="0F8234AE" w14:textId="130047BD" w:rsidR="00C82B82" w:rsidRDefault="009F188F" w:rsidP="00C4393E">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429C0B79" w14:textId="552BE191" w:rsidR="00C82B82" w:rsidRDefault="00C82B82" w:rsidP="00C82B82">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007E0C69">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4A1EE85C" w14:textId="5298BFE7" w:rsidR="00C82B82" w:rsidRDefault="00C82B82" w:rsidP="00C82B82">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0393613D" w14:textId="5A4A8533" w:rsidR="009F188F" w:rsidRPr="00073E74" w:rsidRDefault="00C82B82"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w:t>
            </w:r>
            <w:proofErr w:type="spellStart"/>
            <w:r w:rsidRPr="00073E74">
              <w:rPr>
                <w:rFonts w:ascii="Times New Roman" w:eastAsia="Times New Roman" w:hAnsi="Times New Roman" w:cs="Times New Roman"/>
                <w:sz w:val="24"/>
                <w:szCs w:val="24"/>
                <w:lang w:eastAsia="lv-LV"/>
              </w:rPr>
              <w:t>apakškategorijās</w:t>
            </w:r>
            <w:proofErr w:type="spellEnd"/>
            <w:r w:rsidR="009F188F" w:rsidRPr="00073E74">
              <w:rPr>
                <w:rFonts w:ascii="Times New Roman" w:eastAsia="Times New Roman" w:hAnsi="Times New Roman" w:cs="Times New Roman"/>
                <w:sz w:val="24"/>
                <w:szCs w:val="24"/>
                <w:lang w:eastAsia="lv-LV"/>
              </w:rPr>
              <w:t xml:space="preserve"> </w:t>
            </w:r>
          </w:p>
        </w:tc>
      </w:tr>
      <w:tr w:rsidR="00460A4D" w:rsidRPr="00073E74" w14:paraId="2008E0AD" w14:textId="77777777" w:rsidTr="005D2824">
        <w:tc>
          <w:tcPr>
            <w:tcW w:w="388" w:type="pct"/>
            <w:hideMark/>
          </w:tcPr>
          <w:p w14:paraId="2A66F90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r w:rsidRPr="00073E74">
              <w:rPr>
                <w:rFonts w:ascii="Times New Roman" w:eastAsia="Times New Roman" w:hAnsi="Times New Roman" w:cs="Times New Roman"/>
                <w:sz w:val="24"/>
                <w:szCs w:val="24"/>
                <w:vertAlign w:val="superscript"/>
                <w:lang w:eastAsia="lv-LV"/>
              </w:rPr>
              <w:t>1</w:t>
            </w:r>
          </w:p>
        </w:tc>
        <w:tc>
          <w:tcPr>
            <w:tcW w:w="2565" w:type="pct"/>
            <w:hideMark/>
          </w:tcPr>
          <w:p w14:paraId="4B6B5C8D" w14:textId="1FEB7B3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tādiem hermetizētiem spirālveida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kuru deklarētā ieejas jauda ir 9</w:t>
            </w:r>
            <w:r w:rsidR="007E0C69">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sz w:val="24"/>
                <w:szCs w:val="24"/>
                <w:lang w:eastAsia="lv-LV"/>
              </w:rPr>
              <w:t>k</w:t>
            </w:r>
            <w:r w:rsidR="007E0C69">
              <w:rPr>
                <w:rFonts w:ascii="Times New Roman" w:eastAsia="Times New Roman" w:hAnsi="Times New Roman" w:cs="Times New Roman"/>
                <w:sz w:val="24"/>
                <w:szCs w:val="24"/>
                <w:lang w:eastAsia="lv-LV"/>
              </w:rPr>
              <w:t>W</w:t>
            </w:r>
            <w:proofErr w:type="spellEnd"/>
            <w:r w:rsidRPr="00073E74">
              <w:rPr>
                <w:rFonts w:ascii="Times New Roman" w:eastAsia="Times New Roman" w:hAnsi="Times New Roman" w:cs="Times New Roman"/>
                <w:sz w:val="24"/>
                <w:szCs w:val="24"/>
                <w:lang w:eastAsia="lv-LV"/>
              </w:rPr>
              <w:t xml:space="preserve"> vai mazāka un kuri paredzēti apsildīšanai, ventilācijai, gaisa kondicionēšanai un saldēšanai (HVACR)</w:t>
            </w:r>
          </w:p>
        </w:tc>
        <w:tc>
          <w:tcPr>
            <w:tcW w:w="2046" w:type="pct"/>
            <w:hideMark/>
          </w:tcPr>
          <w:p w14:paraId="70CA681C" w14:textId="07EEA92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2019. gada 21. jūlijam piemēro iekārtām, kuras atbilst šo noteikumu 2. pielikumā minētajai 1. kategorijai</w:t>
            </w:r>
          </w:p>
        </w:tc>
      </w:tr>
      <w:tr w:rsidR="00460A4D" w:rsidRPr="00073E74" w14:paraId="7EE4C781" w14:textId="77777777" w:rsidTr="005D2824">
        <w:tc>
          <w:tcPr>
            <w:tcW w:w="388" w:type="pct"/>
            <w:hideMark/>
          </w:tcPr>
          <w:p w14:paraId="0FA012E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25.</w:t>
            </w:r>
          </w:p>
        </w:tc>
        <w:tc>
          <w:tcPr>
            <w:tcW w:w="2565" w:type="pct"/>
            <w:hideMark/>
          </w:tcPr>
          <w:p w14:paraId="0B0221C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r w:rsidRPr="00073E74">
              <w:rPr>
                <w:rFonts w:ascii="Times New Roman" w:eastAsia="Times New Roman" w:hAnsi="Times New Roman" w:cs="Times New Roman"/>
                <w:sz w:val="24"/>
                <w:szCs w:val="24"/>
                <w:lang w:eastAsia="lv-LV"/>
              </w:rPr>
              <w:t xml:space="preserve"> kontaktsaderīgu savienotāju sistēmās</w:t>
            </w:r>
          </w:p>
        </w:tc>
        <w:tc>
          <w:tcPr>
            <w:tcW w:w="2046" w:type="pct"/>
            <w:hideMark/>
          </w:tcPr>
          <w:p w14:paraId="6BD5A9ED" w14:textId="27E2861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w:t>
            </w:r>
            <w:r w:rsidR="00AE14F9">
              <w:rPr>
                <w:rFonts w:ascii="Times New Roman" w:eastAsia="Times New Roman" w:hAnsi="Times New Roman" w:cs="Times New Roman"/>
                <w:sz w:val="24"/>
                <w:szCs w:val="24"/>
                <w:lang w:eastAsia="lv-LV"/>
              </w:rPr>
              <w:t>.</w:t>
            </w:r>
            <w:r w:rsidR="00C82B82">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1C1FC00A" w14:textId="77777777" w:rsidTr="005D2824">
        <w:tc>
          <w:tcPr>
            <w:tcW w:w="388" w:type="pct"/>
            <w:hideMark/>
          </w:tcPr>
          <w:p w14:paraId="29C69AF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26.</w:t>
            </w:r>
          </w:p>
        </w:tc>
        <w:tc>
          <w:tcPr>
            <w:tcW w:w="2565" w:type="pct"/>
            <w:hideMark/>
          </w:tcPr>
          <w:p w14:paraId="433406B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kontaktsaderīgu savienotāju sistēmās, kas nav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p>
        </w:tc>
        <w:tc>
          <w:tcPr>
            <w:tcW w:w="2046" w:type="pct"/>
            <w:hideMark/>
          </w:tcPr>
          <w:p w14:paraId="3DF28687" w14:textId="383EA7B3"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2013</w:t>
            </w:r>
            <w:r w:rsidR="00AE14F9">
              <w:rPr>
                <w:rFonts w:ascii="Times New Roman" w:eastAsia="Times New Roman" w:hAnsi="Times New Roman" w:cs="Times New Roman"/>
                <w:sz w:val="24"/>
                <w:szCs w:val="24"/>
                <w:lang w:eastAsia="lv-LV"/>
              </w:rPr>
              <w:t>.</w:t>
            </w:r>
            <w:r w:rsidR="00C82B82">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janvāra</w:t>
            </w:r>
          </w:p>
        </w:tc>
      </w:tr>
      <w:tr w:rsidR="00460A4D" w:rsidRPr="00073E74" w14:paraId="5F0B5F2F" w14:textId="77777777" w:rsidTr="005D2824">
        <w:tc>
          <w:tcPr>
            <w:tcW w:w="388" w:type="pct"/>
            <w:shd w:val="clear" w:color="auto" w:fill="auto"/>
            <w:hideMark/>
          </w:tcPr>
          <w:p w14:paraId="0916EEB1" w14:textId="77777777" w:rsidR="009F188F" w:rsidRPr="00D84478"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lastRenderedPageBreak/>
              <w:t>27.</w:t>
            </w:r>
          </w:p>
        </w:tc>
        <w:tc>
          <w:tcPr>
            <w:tcW w:w="2565" w:type="pct"/>
            <w:shd w:val="clear" w:color="auto" w:fill="auto"/>
            <w:hideMark/>
          </w:tcPr>
          <w:p w14:paraId="4FCFB279" w14:textId="77777777" w:rsidR="009F188F" w:rsidRPr="00D84478"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 xml:space="preserve">Svins kā pārklājuma materiāls C-moduļa gredzena </w:t>
            </w:r>
            <w:proofErr w:type="spellStart"/>
            <w:r w:rsidRPr="00D84478">
              <w:rPr>
                <w:rFonts w:ascii="Times New Roman" w:eastAsia="Times New Roman" w:hAnsi="Times New Roman" w:cs="Times New Roman"/>
                <w:sz w:val="24"/>
                <w:szCs w:val="24"/>
                <w:lang w:eastAsia="lv-LV"/>
              </w:rPr>
              <w:t>siltumvadītspējai</w:t>
            </w:r>
            <w:proofErr w:type="spellEnd"/>
          </w:p>
        </w:tc>
        <w:tc>
          <w:tcPr>
            <w:tcW w:w="2046" w:type="pct"/>
            <w:shd w:val="clear" w:color="auto" w:fill="auto"/>
            <w:hideMark/>
          </w:tcPr>
          <w:p w14:paraId="6DFEB24E" w14:textId="56B4503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Atļauts izmantot rezerves daļās iekārtās, kas laistas tirgū pirms 2010</w:t>
            </w:r>
            <w:r w:rsidR="00AE14F9" w:rsidRPr="00D84478">
              <w:rPr>
                <w:rFonts w:ascii="Times New Roman" w:eastAsia="Times New Roman" w:hAnsi="Times New Roman" w:cs="Times New Roman"/>
                <w:sz w:val="24"/>
                <w:szCs w:val="24"/>
                <w:lang w:eastAsia="lv-LV"/>
              </w:rPr>
              <w:t>.</w:t>
            </w:r>
            <w:r w:rsidR="00C82B82" w:rsidRPr="00D84478">
              <w:rPr>
                <w:rFonts w:ascii="Times New Roman" w:eastAsia="Times New Roman" w:hAnsi="Times New Roman" w:cs="Times New Roman"/>
                <w:sz w:val="24"/>
                <w:szCs w:val="24"/>
                <w:lang w:eastAsia="lv-LV"/>
              </w:rPr>
              <w:t> </w:t>
            </w:r>
            <w:r w:rsidR="00AE14F9" w:rsidRPr="00D84478">
              <w:rPr>
                <w:rFonts w:ascii="Times New Roman" w:eastAsia="Times New Roman" w:hAnsi="Times New Roman" w:cs="Times New Roman"/>
                <w:sz w:val="24"/>
                <w:szCs w:val="24"/>
                <w:lang w:eastAsia="lv-LV"/>
              </w:rPr>
              <w:t>gada</w:t>
            </w:r>
            <w:r w:rsidRPr="00D84478">
              <w:rPr>
                <w:rFonts w:ascii="Times New Roman" w:eastAsia="Times New Roman" w:hAnsi="Times New Roman" w:cs="Times New Roman"/>
                <w:sz w:val="24"/>
                <w:szCs w:val="24"/>
                <w:lang w:eastAsia="lv-LV"/>
              </w:rPr>
              <w:t xml:space="preserve"> 24.</w:t>
            </w:r>
            <w:r w:rsidR="00AE14F9" w:rsidRPr="00D84478">
              <w:rPr>
                <w:rFonts w:ascii="Times New Roman" w:eastAsia="Times New Roman" w:hAnsi="Times New Roman" w:cs="Times New Roman"/>
                <w:sz w:val="24"/>
                <w:szCs w:val="24"/>
                <w:lang w:eastAsia="lv-LV"/>
              </w:rPr>
              <w:t xml:space="preserve"> </w:t>
            </w:r>
            <w:r w:rsidRPr="00D84478">
              <w:rPr>
                <w:rFonts w:ascii="Times New Roman" w:eastAsia="Times New Roman" w:hAnsi="Times New Roman" w:cs="Times New Roman"/>
                <w:sz w:val="24"/>
                <w:szCs w:val="24"/>
                <w:lang w:eastAsia="lv-LV"/>
              </w:rPr>
              <w:t>septembra</w:t>
            </w:r>
          </w:p>
        </w:tc>
      </w:tr>
      <w:tr w:rsidR="00460A4D" w:rsidRPr="00073E74" w14:paraId="2EB2B1FC" w14:textId="77777777" w:rsidTr="005D2824">
        <w:tc>
          <w:tcPr>
            <w:tcW w:w="388" w:type="pct"/>
            <w:hideMark/>
          </w:tcPr>
          <w:p w14:paraId="524F69D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28.</w:t>
            </w:r>
          </w:p>
        </w:tc>
        <w:tc>
          <w:tcPr>
            <w:tcW w:w="2565" w:type="pct"/>
            <w:hideMark/>
          </w:tcPr>
          <w:p w14:paraId="4B9D0A5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baltajos stiklos, ko izmanto optikā</w:t>
            </w:r>
          </w:p>
        </w:tc>
        <w:tc>
          <w:tcPr>
            <w:tcW w:w="2046" w:type="pct"/>
            <w:hideMark/>
          </w:tcPr>
          <w:p w14:paraId="62A1A6C1" w14:textId="3901753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visām iekārtām, kuras atbilst šo noteikumu 2. pielikumā minētajām iekārtu kategorijām:</w:t>
            </w:r>
          </w:p>
          <w:p w14:paraId="6E873871" w14:textId="02E03F56"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21. jūlijam –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diagnostikas medicīniskajām ierīcēm (8. kategorija);</w:t>
            </w:r>
          </w:p>
          <w:p w14:paraId="548D2A54" w14:textId="0F948D4F"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21. jūlijam – rūpnieciskajiem monitoringa un kontroles instrumentiem (9. kategorija) un iekārtām, kuras atbilst 11. kategorijai;</w:t>
            </w:r>
          </w:p>
          <w:p w14:paraId="469DCC48" w14:textId="50FDC413"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21. jūlijam – iekārtām, kuras atbilst citām šo noteikumu 2. pielikumā minētajām kategorijām un </w:t>
            </w:r>
            <w:proofErr w:type="spellStart"/>
            <w:r w:rsidR="009F188F" w:rsidRPr="00073E74">
              <w:rPr>
                <w:rFonts w:ascii="Times New Roman" w:eastAsia="Times New Roman" w:hAnsi="Times New Roman" w:cs="Times New Roman"/>
                <w:sz w:val="24"/>
                <w:szCs w:val="24"/>
                <w:lang w:eastAsia="lv-LV"/>
              </w:rPr>
              <w:t>apakškategorijām</w:t>
            </w:r>
            <w:proofErr w:type="spellEnd"/>
          </w:p>
        </w:tc>
      </w:tr>
      <w:tr w:rsidR="00460A4D" w:rsidRPr="00073E74" w14:paraId="59E64DB4" w14:textId="77777777" w:rsidTr="005D2824">
        <w:tc>
          <w:tcPr>
            <w:tcW w:w="388" w:type="pct"/>
            <w:hideMark/>
          </w:tcPr>
          <w:p w14:paraId="1862E37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p>
        </w:tc>
        <w:tc>
          <w:tcPr>
            <w:tcW w:w="2565" w:type="pct"/>
            <w:hideMark/>
          </w:tcPr>
          <w:p w14:paraId="24BE358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stikla filtros un stiklos, ko izmanto atstarošanas standartiem</w:t>
            </w:r>
          </w:p>
        </w:tc>
        <w:tc>
          <w:tcPr>
            <w:tcW w:w="2046" w:type="pct"/>
            <w:hideMark/>
          </w:tcPr>
          <w:p w14:paraId="30189DAA" w14:textId="567C88F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3B6554E1" w14:textId="710AFAE4"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21. jūlijam –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diagnostikas medicīniskajām ierīcēm (8. kategorija);</w:t>
            </w:r>
          </w:p>
          <w:p w14:paraId="39761893" w14:textId="4D47F5E9"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21. jūlijam – rūpnieciskajiem monitoringa un kontroles instrumentiem (9. kategorija) un iekārtām, kuras atbilst 11. kategorijai;</w:t>
            </w:r>
          </w:p>
          <w:p w14:paraId="02999B45" w14:textId="5CB1D9DD"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21. jūlijam – iekārtām, kuras ietilpst citās 8. un 9. kategorijas </w:t>
            </w:r>
            <w:proofErr w:type="spellStart"/>
            <w:r w:rsidR="009F188F" w:rsidRPr="00073E74">
              <w:rPr>
                <w:rFonts w:ascii="Times New Roman" w:eastAsia="Times New Roman" w:hAnsi="Times New Roman" w:cs="Times New Roman"/>
                <w:sz w:val="24"/>
                <w:szCs w:val="24"/>
                <w:lang w:eastAsia="lv-LV"/>
              </w:rPr>
              <w:t>apakškategorijās</w:t>
            </w:r>
            <w:proofErr w:type="spellEnd"/>
          </w:p>
        </w:tc>
      </w:tr>
      <w:tr w:rsidR="00460A4D" w:rsidRPr="00073E74" w14:paraId="597C2620" w14:textId="77777777" w:rsidTr="005D2824">
        <w:tc>
          <w:tcPr>
            <w:tcW w:w="388" w:type="pct"/>
            <w:hideMark/>
          </w:tcPr>
          <w:p w14:paraId="733FCF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1</w:t>
            </w:r>
          </w:p>
        </w:tc>
        <w:tc>
          <w:tcPr>
            <w:tcW w:w="2565" w:type="pct"/>
            <w:hideMark/>
          </w:tcPr>
          <w:p w14:paraId="720C364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ar joniem iekrāsotos optiskajos stikla filtros</w:t>
            </w:r>
          </w:p>
        </w:tc>
        <w:tc>
          <w:tcPr>
            <w:tcW w:w="2046" w:type="pct"/>
            <w:vMerge w:val="restart"/>
            <w:hideMark/>
          </w:tcPr>
          <w:p w14:paraId="598B8BB9" w14:textId="3CED741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9F188F" w:rsidRPr="00073E74" w14:paraId="71C35562" w14:textId="77777777" w:rsidTr="005D2824">
        <w:tc>
          <w:tcPr>
            <w:tcW w:w="388" w:type="pct"/>
            <w:hideMark/>
          </w:tcPr>
          <w:p w14:paraId="0ACF856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2</w:t>
            </w:r>
          </w:p>
        </w:tc>
        <w:tc>
          <w:tcPr>
            <w:tcW w:w="2565" w:type="pct"/>
            <w:hideMark/>
          </w:tcPr>
          <w:p w14:paraId="563C6EF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46" w:type="pct"/>
            <w:vMerge/>
            <w:vAlign w:val="center"/>
            <w:hideMark/>
          </w:tcPr>
          <w:p w14:paraId="677AEC2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7C488370" w14:textId="77777777" w:rsidTr="005D2824">
        <w:tc>
          <w:tcPr>
            <w:tcW w:w="388" w:type="pct"/>
            <w:hideMark/>
          </w:tcPr>
          <w:p w14:paraId="6DAF850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3</w:t>
            </w:r>
          </w:p>
        </w:tc>
        <w:tc>
          <w:tcPr>
            <w:tcW w:w="2565" w:type="pct"/>
            <w:hideMark/>
          </w:tcPr>
          <w:p w14:paraId="018FB4F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stiklos, ko izmanto atstarošanas standartiem</w:t>
            </w:r>
          </w:p>
        </w:tc>
        <w:tc>
          <w:tcPr>
            <w:tcW w:w="2046" w:type="pct"/>
            <w:vMerge/>
            <w:vAlign w:val="center"/>
            <w:hideMark/>
          </w:tcPr>
          <w:p w14:paraId="011E23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460A4D" w:rsidRPr="00073E74" w14:paraId="54EDA63A" w14:textId="77777777" w:rsidTr="005D2824">
        <w:tc>
          <w:tcPr>
            <w:tcW w:w="388" w:type="pct"/>
            <w:hideMark/>
          </w:tcPr>
          <w:p w14:paraId="04E769B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30.</w:t>
            </w:r>
          </w:p>
        </w:tc>
        <w:tc>
          <w:tcPr>
            <w:tcW w:w="2565" w:type="pct"/>
            <w:hideMark/>
          </w:tcPr>
          <w:p w14:paraId="3CD06787" w14:textId="55FD9C8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kas satur vairāk nekā divus elementus, tādiem kontaktkājiņu un mikrop</w:t>
            </w:r>
            <w:r w:rsidR="007E0C69">
              <w:rPr>
                <w:rFonts w:ascii="Times New Roman" w:eastAsia="Times New Roman" w:hAnsi="Times New Roman" w:cs="Times New Roman"/>
                <w:sz w:val="24"/>
                <w:szCs w:val="24"/>
                <w:lang w:eastAsia="lv-LV"/>
              </w:rPr>
              <w:t>r</w:t>
            </w:r>
            <w:r w:rsidRPr="00073E74">
              <w:rPr>
                <w:rFonts w:ascii="Times New Roman" w:eastAsia="Times New Roman" w:hAnsi="Times New Roman" w:cs="Times New Roman"/>
                <w:sz w:val="24"/>
                <w:szCs w:val="24"/>
                <w:lang w:eastAsia="lv-LV"/>
              </w:rPr>
              <w:t xml:space="preserve">ocesoru pakotņu savienojumiem, kuros </w:t>
            </w:r>
            <w:r w:rsidRPr="00073E74">
              <w:rPr>
                <w:rFonts w:ascii="Times New Roman" w:eastAsia="Times New Roman" w:hAnsi="Times New Roman" w:cs="Times New Roman"/>
                <w:sz w:val="24"/>
                <w:szCs w:val="24"/>
                <w:lang w:eastAsia="lv-LV"/>
              </w:rPr>
              <w:lastRenderedPageBreak/>
              <w:t>svina saturs ir vairāk nekā 80 un mazāk nekā 85 masas %</w:t>
            </w:r>
          </w:p>
        </w:tc>
        <w:tc>
          <w:tcPr>
            <w:tcW w:w="2046" w:type="pct"/>
            <w:hideMark/>
          </w:tcPr>
          <w:p w14:paraId="22208727" w14:textId="2DFFD48B"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Atļauts izmantot rezerves daļās iekārtās, kas laistas tirgū pirms 2011</w:t>
            </w:r>
            <w:r w:rsidR="00AE14F9">
              <w:rPr>
                <w:rFonts w:ascii="Times New Roman" w:eastAsia="Times New Roman" w:hAnsi="Times New Roman" w:cs="Times New Roman"/>
                <w:sz w:val="24"/>
                <w:szCs w:val="24"/>
                <w:lang w:eastAsia="lv-LV"/>
              </w:rPr>
              <w:t>.</w:t>
            </w:r>
            <w:r w:rsidR="00816A45">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9F188F" w:rsidRPr="00073E74" w14:paraId="5F26F3F2" w14:textId="77777777" w:rsidTr="005D2824">
        <w:tc>
          <w:tcPr>
            <w:tcW w:w="388" w:type="pct"/>
            <w:hideMark/>
          </w:tcPr>
          <w:p w14:paraId="3C0EEEB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p>
        </w:tc>
        <w:tc>
          <w:tcPr>
            <w:tcW w:w="2565" w:type="pct"/>
            <w:hideMark/>
          </w:tcPr>
          <w:p w14:paraId="23E8AE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p>
        </w:tc>
        <w:tc>
          <w:tcPr>
            <w:tcW w:w="2046" w:type="pct"/>
            <w:hideMark/>
          </w:tcPr>
          <w:p w14:paraId="30823F00" w14:textId="1F3C1D7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0FB7AB29" w14:textId="7D3BF37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42DF44D" w14:textId="73D7C47E"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4201EE7C" w14:textId="2100CCC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4E632909" w14:textId="77777777" w:rsidTr="005D2824">
        <w:tc>
          <w:tcPr>
            <w:tcW w:w="388" w:type="pct"/>
            <w:hideMark/>
          </w:tcPr>
          <w:p w14:paraId="7469702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r w:rsidRPr="00073E74">
              <w:rPr>
                <w:rFonts w:ascii="Times New Roman" w:eastAsia="Times New Roman" w:hAnsi="Times New Roman" w:cs="Times New Roman"/>
                <w:sz w:val="24"/>
                <w:szCs w:val="24"/>
                <w:vertAlign w:val="superscript"/>
                <w:lang w:eastAsia="lv-LV"/>
              </w:rPr>
              <w:t>1</w:t>
            </w:r>
          </w:p>
        </w:tc>
        <w:tc>
          <w:tcPr>
            <w:tcW w:w="2565" w:type="pct"/>
            <w:hideMark/>
          </w:tcPr>
          <w:p w14:paraId="0BFFFE2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ja ir izpildīts vismaz viens no šādiem kritērijiem:</w:t>
            </w:r>
          </w:p>
          <w:p w14:paraId="76C504F0"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pusvadītāju tehnoloģiskā norma ir vismaz 90 </w:t>
            </w:r>
            <w:proofErr w:type="spellStart"/>
            <w:r w:rsidRPr="00073E74">
              <w:rPr>
                <w:rFonts w:ascii="Times New Roman" w:eastAsia="Times New Roman" w:hAnsi="Times New Roman" w:cs="Times New Roman"/>
                <w:sz w:val="24"/>
                <w:szCs w:val="24"/>
                <w:lang w:eastAsia="lv-LV"/>
              </w:rPr>
              <w:t>nm</w:t>
            </w:r>
            <w:proofErr w:type="spellEnd"/>
            <w:r w:rsidRPr="00073E74">
              <w:rPr>
                <w:rFonts w:ascii="Times New Roman" w:eastAsia="Times New Roman" w:hAnsi="Times New Roman" w:cs="Times New Roman"/>
                <w:sz w:val="24"/>
                <w:szCs w:val="24"/>
                <w:lang w:eastAsia="lv-LV"/>
              </w:rPr>
              <w:t>;</w:t>
            </w:r>
          </w:p>
          <w:p w14:paraId="7F5B59EE" w14:textId="4A89A97E"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viena kristāla izmērs pie jebkuras pusvadītāju tehnoloģiskās normas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w:t>
            </w:r>
          </w:p>
          <w:p w14:paraId="6E95EB48" w14:textId="6C50414C"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grēdoto kristālu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xml:space="preserve"> kristāla izmērs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vai silikona </w:t>
            </w:r>
            <w:proofErr w:type="spellStart"/>
            <w:r w:rsidRPr="00073E74">
              <w:rPr>
                <w:rFonts w:ascii="Times New Roman" w:eastAsia="Times New Roman" w:hAnsi="Times New Roman" w:cs="Times New Roman"/>
                <w:sz w:val="24"/>
                <w:szCs w:val="24"/>
                <w:lang w:eastAsia="lv-LV"/>
              </w:rPr>
              <w:t>interpozeru</w:t>
            </w:r>
            <w:proofErr w:type="spellEnd"/>
            <w:r w:rsidRPr="00073E74">
              <w:rPr>
                <w:rFonts w:ascii="Times New Roman" w:eastAsia="Times New Roman" w:hAnsi="Times New Roman" w:cs="Times New Roman"/>
                <w:sz w:val="24"/>
                <w:szCs w:val="24"/>
                <w:lang w:eastAsia="lv-LV"/>
              </w:rPr>
              <w:t xml:space="preserve"> izmērs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p>
        </w:tc>
        <w:tc>
          <w:tcPr>
            <w:tcW w:w="2046" w:type="pct"/>
            <w:hideMark/>
          </w:tcPr>
          <w:p w14:paraId="087011AF" w14:textId="2EE3AA5E"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2C80101D" w14:textId="77777777" w:rsidTr="005D2824">
        <w:tc>
          <w:tcPr>
            <w:tcW w:w="388" w:type="pct"/>
            <w:hideMark/>
          </w:tcPr>
          <w:p w14:paraId="4D2A1C8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32.</w:t>
            </w:r>
          </w:p>
        </w:tc>
        <w:tc>
          <w:tcPr>
            <w:tcW w:w="2565" w:type="pct"/>
            <w:hideMark/>
          </w:tcPr>
          <w:p w14:paraId="6395543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taisnās kvēlspuldžu caurulēs ar silikāta pārklājumu</w:t>
            </w:r>
          </w:p>
        </w:tc>
        <w:tc>
          <w:tcPr>
            <w:tcW w:w="2046" w:type="pct"/>
            <w:hideMark/>
          </w:tcPr>
          <w:p w14:paraId="72CC8E68" w14:textId="5DE5EF5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septembrim</w:t>
            </w:r>
          </w:p>
        </w:tc>
      </w:tr>
      <w:tr w:rsidR="00460A4D" w:rsidRPr="00073E74" w14:paraId="05BDF65F" w14:textId="77777777" w:rsidTr="005D2824">
        <w:tc>
          <w:tcPr>
            <w:tcW w:w="388" w:type="pct"/>
            <w:hideMark/>
          </w:tcPr>
          <w:p w14:paraId="47F6E46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33.</w:t>
            </w:r>
          </w:p>
        </w:tc>
        <w:tc>
          <w:tcPr>
            <w:tcW w:w="2565" w:type="pct"/>
            <w:hideMark/>
          </w:tcPr>
          <w:p w14:paraId="65A5224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halogenīds</w:t>
            </w:r>
            <w:proofErr w:type="spellEnd"/>
            <w:r w:rsidRPr="00073E74">
              <w:rPr>
                <w:rFonts w:ascii="Times New Roman" w:eastAsia="Times New Roman" w:hAnsi="Times New Roman" w:cs="Times New Roman"/>
                <w:sz w:val="24"/>
                <w:szCs w:val="24"/>
                <w:lang w:eastAsia="lv-LV"/>
              </w:rPr>
              <w:t xml:space="preserve"> kā izstarotājs augstas intensitātes gāzizlādes (HID) spuldzēs, ko izmanto profesionālajā </w:t>
            </w:r>
            <w:proofErr w:type="spellStart"/>
            <w:r w:rsidRPr="00073E74">
              <w:rPr>
                <w:rFonts w:ascii="Times New Roman" w:eastAsia="Times New Roman" w:hAnsi="Times New Roman" w:cs="Times New Roman"/>
                <w:sz w:val="24"/>
                <w:szCs w:val="24"/>
                <w:lang w:eastAsia="lv-LV"/>
              </w:rPr>
              <w:t>reprogrāfijā</w:t>
            </w:r>
            <w:proofErr w:type="spellEnd"/>
          </w:p>
        </w:tc>
        <w:tc>
          <w:tcPr>
            <w:tcW w:w="2046" w:type="pct"/>
            <w:hideMark/>
          </w:tcPr>
          <w:p w14:paraId="0B20D5F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20F951E8" w14:textId="77777777" w:rsidTr="005D2824">
        <w:tc>
          <w:tcPr>
            <w:tcW w:w="388" w:type="pct"/>
            <w:hideMark/>
          </w:tcPr>
          <w:p w14:paraId="63A15B7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34.</w:t>
            </w:r>
          </w:p>
        </w:tc>
        <w:tc>
          <w:tcPr>
            <w:tcW w:w="2565" w:type="pct"/>
            <w:hideMark/>
          </w:tcPr>
          <w:p w14:paraId="403F1D4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ja tās izmanto kā sauļošanās lampas,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:Pb)</w:t>
            </w:r>
          </w:p>
        </w:tc>
        <w:tc>
          <w:tcPr>
            <w:tcW w:w="2046" w:type="pct"/>
            <w:hideMark/>
          </w:tcPr>
          <w:p w14:paraId="7598A492" w14:textId="4C6A8088" w:rsidR="001F59BD" w:rsidRDefault="001F59BD">
            <w:pPr>
              <w:spacing w:after="120" w:line="240" w:lineRule="auto"/>
              <w:ind w:left="120" w:hanging="1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05405D6" w14:textId="23D59434"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4270CE0A" w14:textId="6EEBBE61"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C9D33AA" w14:textId="1A87CAF0"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35D3FF63" w14:textId="006520B5"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9"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noteikumu </w:t>
            </w:r>
            <w:hyperlink r:id="rId10"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9F188F" w:rsidRPr="00073E74" w14:paraId="1D67B274" w14:textId="77777777" w:rsidTr="005D2824">
        <w:tc>
          <w:tcPr>
            <w:tcW w:w="388" w:type="pct"/>
            <w:hideMark/>
          </w:tcPr>
          <w:p w14:paraId="17C7FC1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r w:rsidRPr="00073E74">
              <w:rPr>
                <w:rFonts w:ascii="Times New Roman" w:eastAsia="Times New Roman" w:hAnsi="Times New Roman" w:cs="Times New Roman"/>
                <w:sz w:val="24"/>
                <w:szCs w:val="24"/>
                <w:vertAlign w:val="superscript"/>
                <w:lang w:eastAsia="lv-LV"/>
              </w:rPr>
              <w:t>1</w:t>
            </w:r>
          </w:p>
        </w:tc>
        <w:tc>
          <w:tcPr>
            <w:tcW w:w="2565" w:type="pct"/>
            <w:hideMark/>
          </w:tcPr>
          <w:p w14:paraId="6E1DAFE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 xml:space="preserve">:Pb), ja šīs spuldzes izmanto medicīniskās </w:t>
            </w:r>
            <w:proofErr w:type="spellStart"/>
            <w:r w:rsidRPr="00073E74">
              <w:rPr>
                <w:rFonts w:ascii="Times New Roman" w:eastAsia="Times New Roman" w:hAnsi="Times New Roman" w:cs="Times New Roman"/>
                <w:sz w:val="24"/>
                <w:szCs w:val="24"/>
                <w:lang w:eastAsia="lv-LV"/>
              </w:rPr>
              <w:t>fototerapijas</w:t>
            </w:r>
            <w:proofErr w:type="spellEnd"/>
            <w:r w:rsidRPr="00073E74">
              <w:rPr>
                <w:rFonts w:ascii="Times New Roman" w:eastAsia="Times New Roman" w:hAnsi="Times New Roman" w:cs="Times New Roman"/>
                <w:sz w:val="24"/>
                <w:szCs w:val="24"/>
                <w:lang w:eastAsia="lv-LV"/>
              </w:rPr>
              <w:t xml:space="preserve"> iekārtās</w:t>
            </w:r>
          </w:p>
        </w:tc>
        <w:tc>
          <w:tcPr>
            <w:tcW w:w="2046" w:type="pct"/>
            <w:hideMark/>
          </w:tcPr>
          <w:p w14:paraId="03F30732" w14:textId="4EE0710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5. un 8. iekārtu kategorijai, izņemot lietojumus, uz kuriem attiecas šo noteikumu 4. pielikuma 17. punkts</w:t>
            </w:r>
          </w:p>
        </w:tc>
      </w:tr>
      <w:tr w:rsidR="009F188F" w:rsidRPr="00073E74" w14:paraId="7C556550" w14:textId="77777777" w:rsidTr="005D2824">
        <w:tc>
          <w:tcPr>
            <w:tcW w:w="388" w:type="pct"/>
            <w:hideMark/>
          </w:tcPr>
          <w:p w14:paraId="2E35C2D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p>
        </w:tc>
        <w:tc>
          <w:tcPr>
            <w:tcW w:w="2565" w:type="pct"/>
            <w:hideMark/>
          </w:tcPr>
          <w:p w14:paraId="5F807C8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un 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5F356F3A" w14:textId="64BA297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1FF8E268" w14:textId="42A482AA"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2A127D8F" w14:textId="3C359577"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lastRenderedPageBreak/>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22679F42" w14:textId="6EB3D90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114B19AB" w14:textId="77777777" w:rsidTr="005D2824">
        <w:tc>
          <w:tcPr>
            <w:tcW w:w="388" w:type="pct"/>
            <w:hideMark/>
          </w:tcPr>
          <w:p w14:paraId="731CB30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35.</w:t>
            </w:r>
            <w:r w:rsidRPr="00073E74">
              <w:rPr>
                <w:rFonts w:ascii="Times New Roman" w:eastAsia="Times New Roman" w:hAnsi="Times New Roman" w:cs="Times New Roman"/>
                <w:sz w:val="24"/>
                <w:szCs w:val="24"/>
                <w:vertAlign w:val="superscript"/>
                <w:lang w:eastAsia="lv-LV"/>
              </w:rPr>
              <w:t>1</w:t>
            </w:r>
          </w:p>
        </w:tc>
        <w:tc>
          <w:tcPr>
            <w:tcW w:w="2565" w:type="pct"/>
            <w:hideMark/>
          </w:tcPr>
          <w:p w14:paraId="2F0E302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46" w:type="pct"/>
            <w:hideMark/>
          </w:tcPr>
          <w:p w14:paraId="4E5AED36" w14:textId="4448F26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2 </w:t>
            </w:r>
            <w:r w:rsidRPr="00073E74">
              <w:rPr>
                <w:rFonts w:ascii="Times New Roman" w:eastAsia="Times New Roman" w:hAnsi="Times New Roman" w:cs="Times New Roman"/>
                <w:sz w:val="24"/>
                <w:szCs w:val="24"/>
                <w:lang w:eastAsia="lv-LV"/>
              </w:rPr>
              <w:t>punktā un 47. punktā minētos lietojumus</w:t>
            </w:r>
          </w:p>
        </w:tc>
      </w:tr>
      <w:tr w:rsidR="009F188F" w:rsidRPr="00073E74" w14:paraId="3277B320" w14:textId="77777777" w:rsidTr="005D2824">
        <w:tc>
          <w:tcPr>
            <w:tcW w:w="388" w:type="pct"/>
            <w:hideMark/>
          </w:tcPr>
          <w:p w14:paraId="092481E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2</w:t>
            </w:r>
          </w:p>
        </w:tc>
        <w:tc>
          <w:tcPr>
            <w:tcW w:w="2565" w:type="pct"/>
            <w:hideMark/>
          </w:tcPr>
          <w:p w14:paraId="58991B8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04C2710D" w14:textId="5C2F5EC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1</w:t>
            </w:r>
            <w:r w:rsidRPr="00073E74">
              <w:rPr>
                <w:rFonts w:ascii="Times New Roman" w:eastAsia="Times New Roman" w:hAnsi="Times New Roman" w:cs="Times New Roman"/>
                <w:sz w:val="24"/>
                <w:szCs w:val="24"/>
                <w:lang w:eastAsia="lv-LV"/>
              </w:rPr>
              <w:t xml:space="preserve"> punktā un 39. punktā minētos lietojumus</w:t>
            </w:r>
          </w:p>
        </w:tc>
      </w:tr>
      <w:tr w:rsidR="009F188F" w:rsidRPr="00073E74" w14:paraId="3E6648F7" w14:textId="77777777" w:rsidTr="005D2824">
        <w:tc>
          <w:tcPr>
            <w:tcW w:w="388" w:type="pct"/>
            <w:hideMark/>
          </w:tcPr>
          <w:p w14:paraId="351F9D5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3</w:t>
            </w:r>
          </w:p>
        </w:tc>
        <w:tc>
          <w:tcPr>
            <w:tcW w:w="2565" w:type="pct"/>
            <w:hideMark/>
          </w:tcPr>
          <w:p w14:paraId="18E37D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iespiedkrāsās, ko lieto kā emalju uz stikliem, kas nav </w:t>
            </w:r>
            <w:proofErr w:type="spellStart"/>
            <w:r w:rsidRPr="00073E74">
              <w:rPr>
                <w:rFonts w:ascii="Times New Roman" w:eastAsia="Times New Roman" w:hAnsi="Times New Roman" w:cs="Times New Roman"/>
                <w:sz w:val="24"/>
                <w:szCs w:val="24"/>
                <w:lang w:eastAsia="lv-LV"/>
              </w:rPr>
              <w:t>borsilikātstikls</w:t>
            </w:r>
            <w:proofErr w:type="spellEnd"/>
          </w:p>
        </w:tc>
        <w:tc>
          <w:tcPr>
            <w:tcW w:w="2046" w:type="pct"/>
            <w:hideMark/>
          </w:tcPr>
          <w:p w14:paraId="6A404364" w14:textId="44507D7B"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0BE399B4" w14:textId="77777777" w:rsidTr="005D2824">
        <w:tc>
          <w:tcPr>
            <w:tcW w:w="388" w:type="pct"/>
            <w:hideMark/>
          </w:tcPr>
          <w:p w14:paraId="750A0C4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36.</w:t>
            </w:r>
          </w:p>
        </w:tc>
        <w:tc>
          <w:tcPr>
            <w:tcW w:w="2565" w:type="pct"/>
            <w:hideMark/>
          </w:tcPr>
          <w:p w14:paraId="1D873813" w14:textId="049B04B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savienotājspaiļu</w:t>
            </w:r>
            <w:proofErr w:type="spellEnd"/>
            <w:r w:rsidRPr="00073E74">
              <w:rPr>
                <w:rFonts w:ascii="Times New Roman" w:eastAsia="Times New Roman" w:hAnsi="Times New Roman" w:cs="Times New Roman"/>
                <w:sz w:val="24"/>
                <w:szCs w:val="24"/>
                <w:lang w:eastAsia="lv-LV"/>
              </w:rPr>
              <w:t xml:space="preserve"> nelielu detaļu pārklājumos, izņemot savienotājus ar soli vismaz 0,65</w:t>
            </w:r>
            <w:r w:rsidR="00E73B4C">
              <w:rPr>
                <w:rFonts w:ascii="Times New Roman" w:eastAsia="Times New Roman" w:hAnsi="Times New Roman" w:cs="Times New Roman"/>
                <w:sz w:val="24"/>
                <w:szCs w:val="24"/>
                <w:lang w:eastAsia="lv-LV"/>
              </w:rPr>
              <w:t> mm</w:t>
            </w:r>
          </w:p>
        </w:tc>
        <w:tc>
          <w:tcPr>
            <w:tcW w:w="2046" w:type="pct"/>
            <w:hideMark/>
          </w:tcPr>
          <w:p w14:paraId="677EF0AA" w14:textId="4A0FD80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EEI, kas laistas tirgū pirms 2010</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4FF40EA1" w14:textId="77777777" w:rsidTr="005D2824">
        <w:tc>
          <w:tcPr>
            <w:tcW w:w="388" w:type="pct"/>
            <w:hideMark/>
          </w:tcPr>
          <w:p w14:paraId="358C50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w:t>
            </w:r>
          </w:p>
        </w:tc>
        <w:tc>
          <w:tcPr>
            <w:tcW w:w="2565" w:type="pct"/>
            <w:hideMark/>
          </w:tcPr>
          <w:p w14:paraId="62E9DAB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dobas </w:t>
            </w:r>
            <w:proofErr w:type="spellStart"/>
            <w:r w:rsidRPr="00073E74">
              <w:rPr>
                <w:rFonts w:ascii="Times New Roman" w:eastAsia="Times New Roman" w:hAnsi="Times New Roman" w:cs="Times New Roman"/>
                <w:sz w:val="24"/>
                <w:szCs w:val="24"/>
                <w:lang w:eastAsia="lv-LV"/>
              </w:rPr>
              <w:t>diskveida</w:t>
            </w:r>
            <w:proofErr w:type="spellEnd"/>
            <w:r w:rsidRPr="00073E74">
              <w:rPr>
                <w:rFonts w:ascii="Times New Roman" w:eastAsia="Times New Roman" w:hAnsi="Times New Roman" w:cs="Times New Roman"/>
                <w:sz w:val="24"/>
                <w:szCs w:val="24"/>
                <w:lang w:eastAsia="lv-LV"/>
              </w:rPr>
              <w:t xml:space="preserve"> un plakanas matricas keramikas </w:t>
            </w:r>
            <w:proofErr w:type="spellStart"/>
            <w:r w:rsidRPr="00073E74">
              <w:rPr>
                <w:rFonts w:ascii="Times New Roman" w:eastAsia="Times New Roman" w:hAnsi="Times New Roman" w:cs="Times New Roman"/>
                <w:sz w:val="24"/>
                <w:szCs w:val="24"/>
                <w:lang w:eastAsia="lv-LV"/>
              </w:rPr>
              <w:t>daudzslāņu</w:t>
            </w:r>
            <w:proofErr w:type="spellEnd"/>
            <w:r w:rsidRPr="00073E74">
              <w:rPr>
                <w:rFonts w:ascii="Times New Roman" w:eastAsia="Times New Roman" w:hAnsi="Times New Roman" w:cs="Times New Roman"/>
                <w:sz w:val="24"/>
                <w:szCs w:val="24"/>
                <w:lang w:eastAsia="lv-LV"/>
              </w:rPr>
              <w:t xml:space="preserve"> kondensatoru ražošanai</w:t>
            </w:r>
          </w:p>
        </w:tc>
        <w:tc>
          <w:tcPr>
            <w:tcW w:w="2046" w:type="pct"/>
            <w:hideMark/>
          </w:tcPr>
          <w:p w14:paraId="4079C16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9FD7B77" w14:textId="5CDFB406"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2C763F0D" w14:textId="0D0A3375"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atbilst šo noteikumu 2. pielikumā minētajai 1., 2., 3., 4., 5., 6., 7. vai 10. iekārtu kategorijai;</w:t>
            </w:r>
          </w:p>
          <w:p w14:paraId="4F5D9FC0" w14:textId="5B64CAD9"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xml:space="preserve"> 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55C67445" w14:textId="44C6BB47"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w:t>
            </w:r>
            <w:r w:rsidR="009F188F" w:rsidRPr="00073E74">
              <w:rPr>
                <w:rFonts w:ascii="Times New Roman" w:eastAsia="Times New Roman" w:hAnsi="Times New Roman" w:cs="Times New Roman"/>
                <w:sz w:val="24"/>
                <w:szCs w:val="24"/>
                <w:lang w:eastAsia="lv-LV"/>
              </w:rPr>
              <w:lastRenderedPageBreak/>
              <w:t>2. pielikumā minētajai 8. iekārtu kategorijai;</w:t>
            </w:r>
          </w:p>
          <w:p w14:paraId="39676E02" w14:textId="170B6178"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2024. gada 20. jūlijam – rūpnieciskā monitoringa un kontroles instrumentiem, kuri atbilst šo noteikumu </w:t>
            </w:r>
            <w:hyperlink r:id="rId11" w:anchor="piel2" w:history="1">
              <w:r w:rsidR="009F188F" w:rsidRPr="00073E74">
                <w:rPr>
                  <w:rFonts w:ascii="Times New Roman" w:eastAsia="Times New Roman" w:hAnsi="Times New Roman" w:cs="Times New Roman"/>
                  <w:sz w:val="24"/>
                  <w:szCs w:val="24"/>
                  <w:lang w:eastAsia="lv-LV"/>
                </w:rPr>
                <w:t>2.</w:t>
              </w:r>
            </w:hyperlink>
            <w:r w:rsidR="009F188F" w:rsidRPr="00073E74">
              <w:rPr>
                <w:rFonts w:ascii="Times New Roman" w:eastAsia="Times New Roman" w:hAnsi="Times New Roman" w:cs="Times New Roman"/>
                <w:sz w:val="24"/>
                <w:szCs w:val="24"/>
                <w:lang w:eastAsia="lv-LV"/>
              </w:rPr>
              <w:t> pielikumā minētajai 9. iekārtu kategorijai, un iekārtām, kuras atbilst šo noteikumu 2. pielikumā minētajai 11. iekārtu kategorijai</w:t>
            </w:r>
          </w:p>
        </w:tc>
      </w:tr>
      <w:tr w:rsidR="00460A4D" w:rsidRPr="00073E74" w14:paraId="3FE17D72" w14:textId="77777777" w:rsidTr="005D2824">
        <w:tc>
          <w:tcPr>
            <w:tcW w:w="388" w:type="pct"/>
            <w:hideMark/>
          </w:tcPr>
          <w:p w14:paraId="60E2106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38.</w:t>
            </w:r>
          </w:p>
        </w:tc>
        <w:tc>
          <w:tcPr>
            <w:tcW w:w="2565" w:type="pct"/>
            <w:hideMark/>
          </w:tcPr>
          <w:p w14:paraId="5B9C180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virsmas vadāmības elektronu </w:t>
            </w:r>
            <w:proofErr w:type="spellStart"/>
            <w:r w:rsidRPr="00073E74">
              <w:rPr>
                <w:rFonts w:ascii="Times New Roman" w:eastAsia="Times New Roman" w:hAnsi="Times New Roman" w:cs="Times New Roman"/>
                <w:sz w:val="24"/>
                <w:szCs w:val="24"/>
                <w:lang w:eastAsia="lv-LV"/>
              </w:rPr>
              <w:t>emitera</w:t>
            </w:r>
            <w:proofErr w:type="spellEnd"/>
            <w:r w:rsidRPr="00073E74">
              <w:rPr>
                <w:rFonts w:ascii="Times New Roman" w:eastAsia="Times New Roman" w:hAnsi="Times New Roman" w:cs="Times New Roman"/>
                <w:sz w:val="24"/>
                <w:szCs w:val="24"/>
                <w:lang w:eastAsia="lv-LV"/>
              </w:rPr>
              <w:t xml:space="preserve"> displejos (SED), ko izmanto konstrukcijas elementos, sevišķi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materiālā un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gredzenā</w:t>
            </w:r>
          </w:p>
        </w:tc>
        <w:tc>
          <w:tcPr>
            <w:tcW w:w="2046" w:type="pct"/>
            <w:hideMark/>
          </w:tcPr>
          <w:p w14:paraId="0E53CCB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13EF124C" w14:textId="77777777" w:rsidTr="005D2824">
        <w:tc>
          <w:tcPr>
            <w:tcW w:w="388" w:type="pct"/>
            <w:hideMark/>
          </w:tcPr>
          <w:p w14:paraId="489646A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39.</w:t>
            </w:r>
          </w:p>
        </w:tc>
        <w:tc>
          <w:tcPr>
            <w:tcW w:w="2565" w:type="pct"/>
            <w:hideMark/>
          </w:tcPr>
          <w:p w14:paraId="482105A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tāda </w:t>
            </w:r>
            <w:proofErr w:type="spellStart"/>
            <w:r w:rsidRPr="00073E74">
              <w:rPr>
                <w:rFonts w:ascii="Times New Roman" w:eastAsia="Times New Roman" w:hAnsi="Times New Roman" w:cs="Times New Roman"/>
                <w:sz w:val="24"/>
                <w:szCs w:val="24"/>
                <w:lang w:eastAsia="lv-LV"/>
              </w:rPr>
              <w:t>kristālstikla</w:t>
            </w:r>
            <w:proofErr w:type="spellEnd"/>
            <w:r w:rsidRPr="00073E74">
              <w:rPr>
                <w:rFonts w:ascii="Times New Roman" w:eastAsia="Times New Roman" w:hAnsi="Times New Roman" w:cs="Times New Roman"/>
                <w:sz w:val="24"/>
                <w:szCs w:val="24"/>
                <w:lang w:eastAsia="lv-LV"/>
              </w:rPr>
              <w:t xml:space="preserve"> sastāvā, kam apraksts dots normatīvajos aktos par stikla izstrādājumu marķēšanu</w:t>
            </w:r>
          </w:p>
        </w:tc>
        <w:tc>
          <w:tcPr>
            <w:tcW w:w="2046" w:type="pct"/>
            <w:hideMark/>
          </w:tcPr>
          <w:p w14:paraId="280A4C88" w14:textId="04B37CE2"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35E3A09B" w14:textId="6C603C8D"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78951D37" w14:textId="19502CCC"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12"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0B8ECF0E" w14:textId="78890F7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3"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00A9FA2C" w14:textId="0181078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4"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w:t>
            </w:r>
            <w:hyperlink r:id="rId15" w:anchor="piel9" w:history="1">
              <w:r w:rsidRPr="00073E74">
                <w:rPr>
                  <w:rFonts w:ascii="Times New Roman" w:eastAsia="Times New Roman" w:hAnsi="Times New Roman" w:cs="Times New Roman"/>
                  <w:sz w:val="24"/>
                  <w:szCs w:val="24"/>
                  <w:lang w:eastAsia="lv-LV"/>
                </w:rPr>
                <w:t>9.</w:t>
              </w:r>
            </w:hyperlink>
            <w:r w:rsidRPr="00073E74">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460A4D" w:rsidRPr="00073E74" w14:paraId="58BF8A55" w14:textId="77777777" w:rsidTr="005D2824">
        <w:tc>
          <w:tcPr>
            <w:tcW w:w="388" w:type="pct"/>
            <w:hideMark/>
          </w:tcPr>
          <w:p w14:paraId="559DBCC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40.</w:t>
            </w:r>
          </w:p>
        </w:tc>
        <w:tc>
          <w:tcPr>
            <w:tcW w:w="2565" w:type="pct"/>
            <w:hideMark/>
          </w:tcPr>
          <w:p w14:paraId="1F61365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sakausējumi elektriski/mehāniski lodētiem savienojumiem ar elektriskajiem vadītājiem, kuri atrodas tieši uz tinumiem skaņas pārveidotājos, kurus izmanto lieljaudas </w:t>
            </w:r>
            <w:r w:rsidRPr="00073E74">
              <w:rPr>
                <w:rFonts w:ascii="Times New Roman" w:eastAsia="Times New Roman" w:hAnsi="Times New Roman" w:cs="Times New Roman"/>
                <w:sz w:val="24"/>
                <w:szCs w:val="24"/>
                <w:lang w:eastAsia="lv-LV"/>
              </w:rPr>
              <w:lastRenderedPageBreak/>
              <w:t xml:space="preserve">skaļruņos ar skaņas spiediena līmeni vismaz 100 </w:t>
            </w:r>
            <w:proofErr w:type="spellStart"/>
            <w:r w:rsidRPr="00073E74">
              <w:rPr>
                <w:rFonts w:ascii="Times New Roman" w:eastAsia="Times New Roman" w:hAnsi="Times New Roman" w:cs="Times New Roman"/>
                <w:sz w:val="24"/>
                <w:szCs w:val="24"/>
                <w:lang w:eastAsia="lv-LV"/>
              </w:rPr>
              <w:t>dB</w:t>
            </w:r>
            <w:proofErr w:type="spellEnd"/>
            <w:r w:rsidRPr="00073E74">
              <w:rPr>
                <w:rFonts w:ascii="Times New Roman" w:eastAsia="Times New Roman" w:hAnsi="Times New Roman" w:cs="Times New Roman"/>
                <w:sz w:val="24"/>
                <w:szCs w:val="24"/>
                <w:lang w:eastAsia="lv-LV"/>
              </w:rPr>
              <w:t xml:space="preserve"> (A)</w:t>
            </w:r>
          </w:p>
        </w:tc>
        <w:tc>
          <w:tcPr>
            <w:tcW w:w="2046" w:type="pct"/>
            <w:hideMark/>
          </w:tcPr>
          <w:p w14:paraId="6F6D8CC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w:t>
            </w:r>
          </w:p>
        </w:tc>
      </w:tr>
      <w:tr w:rsidR="00460A4D" w:rsidRPr="00073E74" w14:paraId="3E468238" w14:textId="77777777" w:rsidTr="005D2824">
        <w:tc>
          <w:tcPr>
            <w:tcW w:w="388" w:type="pct"/>
            <w:hideMark/>
          </w:tcPr>
          <w:p w14:paraId="472AD47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41.</w:t>
            </w:r>
          </w:p>
        </w:tc>
        <w:tc>
          <w:tcPr>
            <w:tcW w:w="2565" w:type="pct"/>
            <w:hideMark/>
          </w:tcPr>
          <w:p w14:paraId="5124CCA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plakanās </w:t>
            </w:r>
            <w:proofErr w:type="spellStart"/>
            <w:r w:rsidRPr="00073E74">
              <w:rPr>
                <w:rFonts w:ascii="Times New Roman" w:eastAsia="Times New Roman" w:hAnsi="Times New Roman" w:cs="Times New Roman"/>
                <w:sz w:val="24"/>
                <w:szCs w:val="24"/>
                <w:lang w:eastAsia="lv-LV"/>
              </w:rPr>
              <w:t>bezdzīvsudraba</w:t>
            </w:r>
            <w:proofErr w:type="spellEnd"/>
            <w:r w:rsidRPr="00073E74">
              <w:rPr>
                <w:rFonts w:ascii="Times New Roman" w:eastAsia="Times New Roman" w:hAnsi="Times New Roman" w:cs="Times New Roman"/>
                <w:sz w:val="24"/>
                <w:szCs w:val="24"/>
                <w:lang w:eastAsia="lv-LV"/>
              </w:rPr>
              <w:t xml:space="preserve"> luminiscences spuldzēs (ko izmanto, piemēram, šķidro kristālu ekrānos, dizainā vai rūpnieciskajā apgaismē)</w:t>
            </w:r>
          </w:p>
        </w:tc>
        <w:tc>
          <w:tcPr>
            <w:tcW w:w="2046" w:type="pct"/>
            <w:hideMark/>
          </w:tcPr>
          <w:p w14:paraId="0BCC78E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77F65A93" w14:textId="77777777" w:rsidTr="005D2824">
        <w:tc>
          <w:tcPr>
            <w:tcW w:w="388" w:type="pct"/>
            <w:hideMark/>
          </w:tcPr>
          <w:p w14:paraId="31FE6B7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42.</w:t>
            </w:r>
          </w:p>
        </w:tc>
        <w:tc>
          <w:tcPr>
            <w:tcW w:w="2565" w:type="pct"/>
            <w:hideMark/>
          </w:tcPr>
          <w:p w14:paraId="086CCAB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materiālos, ko izmanto argona un kriptona lāzeru cauruļu logu montāžā</w:t>
            </w:r>
          </w:p>
        </w:tc>
        <w:tc>
          <w:tcPr>
            <w:tcW w:w="2046" w:type="pct"/>
            <w:hideMark/>
          </w:tcPr>
          <w:p w14:paraId="6D676426" w14:textId="15167033"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0AA4B5D" w14:textId="79BB66A2"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301A0A0D" w14:textId="5939768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2005156" w14:textId="1EC00F5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113D4E6D" w14:textId="16EC57B6"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372EBDA" w14:textId="77777777" w:rsidTr="005D2824">
        <w:tc>
          <w:tcPr>
            <w:tcW w:w="388" w:type="pct"/>
            <w:hideMark/>
          </w:tcPr>
          <w:p w14:paraId="40FDB55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43.</w:t>
            </w:r>
          </w:p>
        </w:tc>
        <w:tc>
          <w:tcPr>
            <w:tcW w:w="2565" w:type="pct"/>
            <w:hideMark/>
          </w:tcPr>
          <w:p w14:paraId="6022688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elektrisko transformatoru vara vadu lodēšanai, kuru diametrs ir līdz 100 </w:t>
            </w:r>
            <w:proofErr w:type="spellStart"/>
            <w:r w:rsidRPr="00073E74">
              <w:rPr>
                <w:rFonts w:ascii="Times New Roman" w:eastAsia="Times New Roman" w:hAnsi="Times New Roman" w:cs="Times New Roman"/>
                <w:sz w:val="24"/>
                <w:szCs w:val="24"/>
                <w:lang w:eastAsia="lv-LV"/>
              </w:rPr>
              <w:t>μm</w:t>
            </w:r>
            <w:proofErr w:type="spellEnd"/>
          </w:p>
        </w:tc>
        <w:tc>
          <w:tcPr>
            <w:tcW w:w="2046" w:type="pct"/>
            <w:hideMark/>
          </w:tcPr>
          <w:p w14:paraId="230FE28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5B4D8FC1" w14:textId="77777777" w:rsidTr="005D2824">
        <w:tc>
          <w:tcPr>
            <w:tcW w:w="388" w:type="pct"/>
            <w:hideMark/>
          </w:tcPr>
          <w:p w14:paraId="5ACEDF9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w:t>
            </w:r>
          </w:p>
        </w:tc>
        <w:tc>
          <w:tcPr>
            <w:tcW w:w="2565" w:type="pct"/>
            <w:hideMark/>
          </w:tcPr>
          <w:p w14:paraId="4D65669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regulējamu </w:t>
            </w:r>
            <w:proofErr w:type="spellStart"/>
            <w:r w:rsidRPr="00073E74">
              <w:rPr>
                <w:rFonts w:ascii="Times New Roman" w:eastAsia="Times New Roman" w:hAnsi="Times New Roman" w:cs="Times New Roman"/>
                <w:sz w:val="24"/>
                <w:szCs w:val="24"/>
                <w:lang w:eastAsia="lv-LV"/>
              </w:rPr>
              <w:t>maiņrezistoru</w:t>
            </w:r>
            <w:proofErr w:type="spellEnd"/>
            <w:r w:rsidRPr="00073E74">
              <w:rPr>
                <w:rFonts w:ascii="Times New Roman" w:eastAsia="Times New Roman" w:hAnsi="Times New Roman" w:cs="Times New Roman"/>
                <w:sz w:val="24"/>
                <w:szCs w:val="24"/>
                <w:lang w:eastAsia="lv-LV"/>
              </w:rPr>
              <w:t xml:space="preserve"> elementos uz </w:t>
            </w:r>
            <w:proofErr w:type="spellStart"/>
            <w:r w:rsidRPr="00073E74">
              <w:rPr>
                <w:rFonts w:ascii="Times New Roman" w:eastAsia="Times New Roman" w:hAnsi="Times New Roman" w:cs="Times New Roman"/>
                <w:sz w:val="24"/>
                <w:szCs w:val="24"/>
                <w:lang w:eastAsia="lv-LV"/>
              </w:rPr>
              <w:t>metālkeramikas</w:t>
            </w:r>
            <w:proofErr w:type="spellEnd"/>
            <w:r w:rsidRPr="00073E74">
              <w:rPr>
                <w:rFonts w:ascii="Times New Roman" w:eastAsia="Times New Roman" w:hAnsi="Times New Roman" w:cs="Times New Roman"/>
                <w:sz w:val="24"/>
                <w:szCs w:val="24"/>
                <w:lang w:eastAsia="lv-LV"/>
              </w:rPr>
              <w:t xml:space="preserve"> bāzes</w:t>
            </w:r>
          </w:p>
        </w:tc>
        <w:tc>
          <w:tcPr>
            <w:tcW w:w="2046" w:type="pct"/>
            <w:hideMark/>
          </w:tcPr>
          <w:p w14:paraId="461CD56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5B333BD0" w14:textId="03ED9B44"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578A7646" w14:textId="4D6A3161"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atbilst šo noteikumu 2. pielikumā minētajai 1., 2., 3., 4., 5., 6., 7. vai 10. iekārtu kategorijai;</w:t>
            </w:r>
          </w:p>
          <w:p w14:paraId="75E841DB" w14:textId="7DF5407C"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w:t>
            </w:r>
            <w:r w:rsidR="009F188F" w:rsidRPr="00073E74">
              <w:rPr>
                <w:rFonts w:ascii="Times New Roman" w:eastAsia="Times New Roman" w:hAnsi="Times New Roman" w:cs="Times New Roman"/>
                <w:sz w:val="24"/>
                <w:szCs w:val="24"/>
                <w:lang w:eastAsia="lv-LV"/>
              </w:rPr>
              <w:lastRenderedPageBreak/>
              <w:t xml:space="preserve">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6A335402" w14:textId="44B7C49D"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E2ACED5" w14:textId="58FEA6B5"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01D5D7C5" w14:textId="77777777" w:rsidTr="005D2824">
        <w:tc>
          <w:tcPr>
            <w:tcW w:w="388" w:type="pct"/>
            <w:hideMark/>
          </w:tcPr>
          <w:p w14:paraId="4990B8C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45.</w:t>
            </w:r>
          </w:p>
        </w:tc>
        <w:tc>
          <w:tcPr>
            <w:tcW w:w="2565" w:type="pct"/>
            <w:hideMark/>
          </w:tcPr>
          <w:p w14:paraId="500E7A9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augstsprieguma diožu pārklājuma slānī uz cinka borāta stikla korpusa</w:t>
            </w:r>
          </w:p>
        </w:tc>
        <w:tc>
          <w:tcPr>
            <w:tcW w:w="2046" w:type="pct"/>
            <w:hideMark/>
          </w:tcPr>
          <w:p w14:paraId="0DF6DB52" w14:textId="15D0CDE7"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68114AB" w14:textId="3D07B43C"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3102D7F6" w14:textId="7B5036E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5523CB29" w14:textId="0ECFDEF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5935D915" w14:textId="785AB1A3"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5A7A2D43" w14:textId="77777777" w:rsidTr="005D2824">
        <w:tc>
          <w:tcPr>
            <w:tcW w:w="388" w:type="pct"/>
            <w:hideMark/>
          </w:tcPr>
          <w:p w14:paraId="03C34B9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46.</w:t>
            </w:r>
          </w:p>
        </w:tc>
        <w:tc>
          <w:tcPr>
            <w:tcW w:w="2565" w:type="pct"/>
            <w:hideMark/>
          </w:tcPr>
          <w:p w14:paraId="76372A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kadmija oksīds </w:t>
            </w:r>
            <w:proofErr w:type="spellStart"/>
            <w:r w:rsidRPr="00073E74">
              <w:rPr>
                <w:rFonts w:ascii="Times New Roman" w:eastAsia="Times New Roman" w:hAnsi="Times New Roman" w:cs="Times New Roman"/>
                <w:sz w:val="24"/>
                <w:szCs w:val="24"/>
                <w:lang w:eastAsia="lv-LV"/>
              </w:rPr>
              <w:t>biezslāņa</w:t>
            </w:r>
            <w:proofErr w:type="spellEnd"/>
            <w:r w:rsidRPr="00073E74">
              <w:rPr>
                <w:rFonts w:ascii="Times New Roman" w:eastAsia="Times New Roman" w:hAnsi="Times New Roman" w:cs="Times New Roman"/>
                <w:sz w:val="24"/>
                <w:szCs w:val="24"/>
                <w:lang w:eastAsia="lv-LV"/>
              </w:rPr>
              <w:t xml:space="preserve"> plēves pastās, ko klāj uz berilija oksīda ar alumīnija saiti</w:t>
            </w:r>
          </w:p>
        </w:tc>
        <w:tc>
          <w:tcPr>
            <w:tcW w:w="2046" w:type="pct"/>
            <w:hideMark/>
          </w:tcPr>
          <w:p w14:paraId="3D5E01D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24341D85" w14:textId="77777777" w:rsidTr="005D2824">
        <w:tc>
          <w:tcPr>
            <w:tcW w:w="388" w:type="pct"/>
            <w:hideMark/>
          </w:tcPr>
          <w:p w14:paraId="1C27431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47.</w:t>
            </w:r>
          </w:p>
        </w:tc>
        <w:tc>
          <w:tcPr>
            <w:tcW w:w="2565" w:type="pct"/>
            <w:hideMark/>
          </w:tcPr>
          <w:p w14:paraId="2945F52B" w14:textId="0971E4D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w:t>
            </w:r>
            <w:proofErr w:type="spellStart"/>
            <w:r w:rsidRPr="00073E74">
              <w:rPr>
                <w:rFonts w:ascii="Times New Roman" w:eastAsia="Times New Roman" w:hAnsi="Times New Roman" w:cs="Times New Roman"/>
                <w:sz w:val="24"/>
                <w:szCs w:val="24"/>
                <w:lang w:eastAsia="lv-LV"/>
              </w:rPr>
              <w:t>selenīds</w:t>
            </w:r>
            <w:proofErr w:type="spellEnd"/>
            <w:r w:rsidRPr="00073E74">
              <w:rPr>
                <w:rFonts w:ascii="Times New Roman" w:eastAsia="Times New Roman" w:hAnsi="Times New Roman" w:cs="Times New Roman"/>
                <w:sz w:val="24"/>
                <w:szCs w:val="24"/>
                <w:lang w:eastAsia="lv-LV"/>
              </w:rPr>
              <w:t xml:space="preserve"> kadmiju saturošos, </w:t>
            </w:r>
            <w:proofErr w:type="spellStart"/>
            <w:r w:rsidRPr="00073E74">
              <w:rPr>
                <w:rFonts w:ascii="Times New Roman" w:eastAsia="Times New Roman" w:hAnsi="Times New Roman" w:cs="Times New Roman"/>
                <w:sz w:val="24"/>
                <w:szCs w:val="24"/>
                <w:lang w:eastAsia="lv-LV"/>
              </w:rPr>
              <w:t>lejuppārbīdi</w:t>
            </w:r>
            <w:proofErr w:type="spellEnd"/>
            <w:r w:rsidRPr="00073E74">
              <w:rPr>
                <w:rFonts w:ascii="Times New Roman" w:eastAsia="Times New Roman" w:hAnsi="Times New Roman" w:cs="Times New Roman"/>
                <w:sz w:val="24"/>
                <w:szCs w:val="24"/>
                <w:lang w:eastAsia="lv-LV"/>
              </w:rPr>
              <w:t xml:space="preserve"> izraisošos pusvadītāju </w:t>
            </w:r>
            <w:proofErr w:type="spellStart"/>
            <w:r w:rsidRPr="00073E74">
              <w:rPr>
                <w:rFonts w:ascii="Times New Roman" w:eastAsia="Times New Roman" w:hAnsi="Times New Roman" w:cs="Times New Roman"/>
                <w:sz w:val="24"/>
                <w:szCs w:val="24"/>
                <w:lang w:eastAsia="lv-LV"/>
              </w:rPr>
              <w:t>nanokristālu</w:t>
            </w:r>
            <w:proofErr w:type="spellEnd"/>
            <w:r w:rsidRPr="00073E74">
              <w:rPr>
                <w:rFonts w:ascii="Times New Roman" w:eastAsia="Times New Roman" w:hAnsi="Times New Roman" w:cs="Times New Roman"/>
                <w:sz w:val="24"/>
                <w:szCs w:val="24"/>
                <w:lang w:eastAsia="lv-LV"/>
              </w:rPr>
              <w:t xml:space="preserve"> kvantu punktos, ko izmanto displeju izgaismošanā (</w:t>
            </w:r>
            <w:r w:rsidR="00E73B4C">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 xml:space="preserve">0,2 µg </w:t>
            </w:r>
            <w:proofErr w:type="spellStart"/>
            <w:r w:rsidRPr="00073E74">
              <w:rPr>
                <w:rFonts w:ascii="Times New Roman" w:eastAsia="Times New Roman" w:hAnsi="Times New Roman" w:cs="Times New Roman"/>
                <w:sz w:val="24"/>
                <w:szCs w:val="24"/>
                <w:lang w:eastAsia="lv-LV"/>
              </w:rPr>
              <w:t>Cd</w:t>
            </w:r>
            <w:proofErr w:type="spellEnd"/>
            <w:r w:rsidRPr="00073E74">
              <w:rPr>
                <w:rFonts w:ascii="Times New Roman" w:eastAsia="Times New Roman" w:hAnsi="Times New Roman" w:cs="Times New Roman"/>
                <w:sz w:val="24"/>
                <w:szCs w:val="24"/>
                <w:lang w:eastAsia="lv-LV"/>
              </w:rPr>
              <w:t xml:space="preserve"> uz 1</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displeja ekrāna laukuma)</w:t>
            </w:r>
          </w:p>
        </w:tc>
        <w:tc>
          <w:tcPr>
            <w:tcW w:w="2046" w:type="pct"/>
            <w:hideMark/>
          </w:tcPr>
          <w:p w14:paraId="7BDB395A" w14:textId="3E1673A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w:t>
            </w:r>
            <w:r w:rsidR="006829B1">
              <w:rPr>
                <w:rFonts w:ascii="Times New Roman" w:eastAsia="Times New Roman" w:hAnsi="Times New Roman" w:cs="Times New Roman"/>
                <w:sz w:val="24"/>
                <w:szCs w:val="24"/>
                <w:lang w:eastAsia="lv-LV"/>
              </w:rPr>
              <w:t>25</w:t>
            </w:r>
            <w:r w:rsidRPr="00073E74">
              <w:rPr>
                <w:rFonts w:ascii="Times New Roman" w:eastAsia="Times New Roman" w:hAnsi="Times New Roman" w:cs="Times New Roman"/>
                <w:sz w:val="24"/>
                <w:szCs w:val="24"/>
                <w:lang w:eastAsia="lv-LV"/>
              </w:rPr>
              <w:t xml:space="preserve">. gada </w:t>
            </w:r>
            <w:r w:rsidR="006829B1">
              <w:rPr>
                <w:rFonts w:ascii="Times New Roman" w:eastAsia="Times New Roman" w:hAnsi="Times New Roman" w:cs="Times New Roman"/>
                <w:sz w:val="24"/>
                <w:szCs w:val="24"/>
                <w:lang w:eastAsia="lv-LV"/>
              </w:rPr>
              <w:t>2</w:t>
            </w:r>
            <w:r w:rsidRPr="00073E74">
              <w:rPr>
                <w:rFonts w:ascii="Times New Roman" w:eastAsia="Times New Roman" w:hAnsi="Times New Roman" w:cs="Times New Roman"/>
                <w:sz w:val="24"/>
                <w:szCs w:val="24"/>
                <w:lang w:eastAsia="lv-LV"/>
              </w:rPr>
              <w:t>1. </w:t>
            </w:r>
            <w:r w:rsidR="00E67104">
              <w:rPr>
                <w:rFonts w:ascii="Times New Roman" w:eastAsia="Times New Roman" w:hAnsi="Times New Roman" w:cs="Times New Roman"/>
                <w:sz w:val="24"/>
                <w:szCs w:val="24"/>
                <w:lang w:eastAsia="lv-LV"/>
              </w:rPr>
              <w:t>novem</w:t>
            </w:r>
            <w:r w:rsidRPr="00073E74">
              <w:rPr>
                <w:rFonts w:ascii="Times New Roman" w:eastAsia="Times New Roman" w:hAnsi="Times New Roman" w:cs="Times New Roman"/>
                <w:sz w:val="24"/>
                <w:szCs w:val="24"/>
                <w:lang w:eastAsia="lv-LV"/>
              </w:rPr>
              <w:t>brim visām šo noteikumu 2. pielikumā minētajām iekārtu kategorijām</w:t>
            </w:r>
          </w:p>
        </w:tc>
      </w:tr>
      <w:tr w:rsidR="00E67104" w:rsidRPr="00073E74" w14:paraId="50CC7754" w14:textId="77777777" w:rsidTr="005D2824">
        <w:tc>
          <w:tcPr>
            <w:tcW w:w="388" w:type="pct"/>
          </w:tcPr>
          <w:p w14:paraId="36135045" w14:textId="123E65EE" w:rsidR="00E67104" w:rsidRPr="00073E74" w:rsidRDefault="00E67104"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47.</w:t>
            </w:r>
            <w:r w:rsidRPr="00CA07B5">
              <w:rPr>
                <w:rFonts w:ascii="Times New Roman" w:eastAsia="Times New Roman" w:hAnsi="Times New Roman" w:cs="Times New Roman"/>
                <w:sz w:val="24"/>
                <w:szCs w:val="24"/>
                <w:vertAlign w:val="superscript"/>
                <w:lang w:eastAsia="lv-LV"/>
              </w:rPr>
              <w:t>1</w:t>
            </w:r>
          </w:p>
        </w:tc>
        <w:tc>
          <w:tcPr>
            <w:tcW w:w="2565" w:type="pct"/>
          </w:tcPr>
          <w:p w14:paraId="1DFB2808" w14:textId="7F7A125D" w:rsidR="00E67104" w:rsidRPr="00073E74" w:rsidRDefault="002B2354" w:rsidP="005D2824">
            <w:pPr>
              <w:spacing w:after="120" w:line="240" w:lineRule="auto"/>
              <w:rPr>
                <w:rFonts w:ascii="Times New Roman" w:eastAsia="Times New Roman" w:hAnsi="Times New Roman" w:cs="Times New Roman"/>
                <w:sz w:val="24"/>
                <w:szCs w:val="24"/>
                <w:lang w:eastAsia="lv-LV"/>
              </w:rPr>
            </w:pPr>
            <w:r w:rsidRPr="002B2354">
              <w:rPr>
                <w:rFonts w:ascii="Times New Roman" w:eastAsia="Times New Roman" w:hAnsi="Times New Roman" w:cs="Times New Roman"/>
                <w:sz w:val="24"/>
                <w:szCs w:val="24"/>
                <w:lang w:eastAsia="lv-LV"/>
              </w:rPr>
              <w:t xml:space="preserve">Kadmijs </w:t>
            </w:r>
            <w:proofErr w:type="spellStart"/>
            <w:r w:rsidRPr="002B2354">
              <w:rPr>
                <w:rFonts w:ascii="Times New Roman" w:eastAsia="Times New Roman" w:hAnsi="Times New Roman" w:cs="Times New Roman"/>
                <w:sz w:val="24"/>
                <w:szCs w:val="24"/>
                <w:lang w:eastAsia="lv-LV"/>
              </w:rPr>
              <w:t>lejuppārbīdi</w:t>
            </w:r>
            <w:proofErr w:type="spellEnd"/>
            <w:r w:rsidRPr="002B2354">
              <w:rPr>
                <w:rFonts w:ascii="Times New Roman" w:eastAsia="Times New Roman" w:hAnsi="Times New Roman" w:cs="Times New Roman"/>
                <w:sz w:val="24"/>
                <w:szCs w:val="24"/>
                <w:lang w:eastAsia="lv-LV"/>
              </w:rPr>
              <w:t xml:space="preserve"> izraisošos pusvadītāju </w:t>
            </w:r>
            <w:proofErr w:type="spellStart"/>
            <w:r w:rsidRPr="002B2354">
              <w:rPr>
                <w:rFonts w:ascii="Times New Roman" w:eastAsia="Times New Roman" w:hAnsi="Times New Roman" w:cs="Times New Roman"/>
                <w:sz w:val="24"/>
                <w:szCs w:val="24"/>
                <w:lang w:eastAsia="lv-LV"/>
              </w:rPr>
              <w:t>nanokristālu</w:t>
            </w:r>
            <w:proofErr w:type="spellEnd"/>
            <w:r w:rsidRPr="002B2354">
              <w:rPr>
                <w:rFonts w:ascii="Times New Roman" w:eastAsia="Times New Roman" w:hAnsi="Times New Roman" w:cs="Times New Roman"/>
                <w:sz w:val="24"/>
                <w:szCs w:val="24"/>
                <w:lang w:eastAsia="lv-LV"/>
              </w:rPr>
              <w:t xml:space="preserve"> kvantu punktos, kas novietoti tieši uz LED pusvadītāju mikroshēmām, izmantošanai displeju un projekcijas lietojumos (&lt; 5 </w:t>
            </w:r>
            <w:proofErr w:type="spellStart"/>
            <w:r w:rsidRPr="002B2354">
              <w:rPr>
                <w:rFonts w:ascii="Times New Roman" w:eastAsia="Times New Roman" w:hAnsi="Times New Roman" w:cs="Times New Roman"/>
                <w:sz w:val="24"/>
                <w:szCs w:val="24"/>
                <w:lang w:eastAsia="lv-LV"/>
              </w:rPr>
              <w:t>μg</w:t>
            </w:r>
            <w:proofErr w:type="spellEnd"/>
            <w:r w:rsidRPr="002B2354">
              <w:rPr>
                <w:rFonts w:ascii="Times New Roman" w:eastAsia="Times New Roman" w:hAnsi="Times New Roman" w:cs="Times New Roman"/>
                <w:sz w:val="24"/>
                <w:szCs w:val="24"/>
                <w:lang w:eastAsia="lv-LV"/>
              </w:rPr>
              <w:t xml:space="preserve"> </w:t>
            </w:r>
            <w:proofErr w:type="spellStart"/>
            <w:r w:rsidRPr="002B2354">
              <w:rPr>
                <w:rFonts w:ascii="Times New Roman" w:eastAsia="Times New Roman" w:hAnsi="Times New Roman" w:cs="Times New Roman"/>
                <w:sz w:val="24"/>
                <w:szCs w:val="24"/>
                <w:lang w:eastAsia="lv-LV"/>
              </w:rPr>
              <w:t>Cd</w:t>
            </w:r>
            <w:proofErr w:type="spellEnd"/>
            <w:r w:rsidRPr="002B2354">
              <w:rPr>
                <w:rFonts w:ascii="Times New Roman" w:eastAsia="Times New Roman" w:hAnsi="Times New Roman" w:cs="Times New Roman"/>
                <w:sz w:val="24"/>
                <w:szCs w:val="24"/>
                <w:lang w:eastAsia="lv-LV"/>
              </w:rPr>
              <w:t xml:space="preserve"> uz mm</w:t>
            </w:r>
            <w:r w:rsidRPr="00CA07B5">
              <w:rPr>
                <w:rFonts w:ascii="Times New Roman" w:eastAsia="Times New Roman" w:hAnsi="Times New Roman" w:cs="Times New Roman"/>
                <w:sz w:val="24"/>
                <w:szCs w:val="24"/>
                <w:vertAlign w:val="superscript"/>
                <w:lang w:eastAsia="lv-LV"/>
              </w:rPr>
              <w:t>2</w:t>
            </w:r>
            <w:r w:rsidRPr="002B2354">
              <w:rPr>
                <w:rFonts w:ascii="Times New Roman" w:eastAsia="Times New Roman" w:hAnsi="Times New Roman" w:cs="Times New Roman"/>
                <w:sz w:val="24"/>
                <w:szCs w:val="24"/>
                <w:lang w:eastAsia="lv-LV"/>
              </w:rPr>
              <w:t xml:space="preserve"> LED mikroshēmas virsmas), ar maksimālo daudzumu 1 mg ierīcē</w:t>
            </w:r>
          </w:p>
        </w:tc>
        <w:tc>
          <w:tcPr>
            <w:tcW w:w="2046" w:type="pct"/>
          </w:tcPr>
          <w:p w14:paraId="473B80E4" w14:textId="08810A58" w:rsidR="00E67104" w:rsidRPr="00073E74" w:rsidRDefault="00261107"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w:t>
            </w:r>
            <w:r>
              <w:rPr>
                <w:rFonts w:ascii="Times New Roman" w:eastAsia="Times New Roman" w:hAnsi="Times New Roman" w:cs="Times New Roman"/>
                <w:sz w:val="24"/>
                <w:szCs w:val="24"/>
                <w:lang w:eastAsia="lv-LV"/>
              </w:rPr>
              <w:t>2</w:t>
            </w:r>
            <w:r w:rsidR="00F35335">
              <w:rPr>
                <w:rFonts w:ascii="Times New Roman" w:eastAsia="Times New Roman" w:hAnsi="Times New Roman" w:cs="Times New Roman"/>
                <w:sz w:val="24"/>
                <w:szCs w:val="24"/>
                <w:lang w:eastAsia="lv-LV"/>
              </w:rPr>
              <w:t>7</w:t>
            </w:r>
            <w:r w:rsidRPr="00073E74">
              <w:rPr>
                <w:rFonts w:ascii="Times New Roman" w:eastAsia="Times New Roman" w:hAnsi="Times New Roman" w:cs="Times New Roman"/>
                <w:sz w:val="24"/>
                <w:szCs w:val="24"/>
                <w:lang w:eastAsia="lv-LV"/>
              </w:rPr>
              <w:t xml:space="preserve">. gada </w:t>
            </w:r>
            <w:r w:rsidR="00F35335">
              <w:rPr>
                <w:rFonts w:ascii="Times New Roman" w:eastAsia="Times New Roman" w:hAnsi="Times New Roman" w:cs="Times New Roman"/>
                <w:sz w:val="24"/>
                <w:szCs w:val="24"/>
                <w:lang w:eastAsia="lv-LV"/>
              </w:rPr>
              <w:t>3</w:t>
            </w:r>
            <w:r w:rsidRPr="00073E74">
              <w:rPr>
                <w:rFonts w:ascii="Times New Roman" w:eastAsia="Times New Roman" w:hAnsi="Times New Roman" w:cs="Times New Roman"/>
                <w:sz w:val="24"/>
                <w:szCs w:val="24"/>
                <w:lang w:eastAsia="lv-LV"/>
              </w:rPr>
              <w:t>1. </w:t>
            </w:r>
            <w:r w:rsidR="00F35335">
              <w:rPr>
                <w:rFonts w:ascii="Times New Roman" w:eastAsia="Times New Roman" w:hAnsi="Times New Roman" w:cs="Times New Roman"/>
                <w:sz w:val="24"/>
                <w:szCs w:val="24"/>
                <w:lang w:eastAsia="lv-LV"/>
              </w:rPr>
              <w:t>dec</w:t>
            </w:r>
            <w:r>
              <w:rPr>
                <w:rFonts w:ascii="Times New Roman" w:eastAsia="Times New Roman" w:hAnsi="Times New Roman" w:cs="Times New Roman"/>
                <w:sz w:val="24"/>
                <w:szCs w:val="24"/>
                <w:lang w:eastAsia="lv-LV"/>
              </w:rPr>
              <w:t>em</w:t>
            </w:r>
            <w:r w:rsidRPr="00073E74">
              <w:rPr>
                <w:rFonts w:ascii="Times New Roman" w:eastAsia="Times New Roman" w:hAnsi="Times New Roman" w:cs="Times New Roman"/>
                <w:sz w:val="24"/>
                <w:szCs w:val="24"/>
                <w:lang w:eastAsia="lv-LV"/>
              </w:rPr>
              <w:t>brim visām šo noteikumu 2. pielikumā minētajām iekārtu kategorijām</w:t>
            </w:r>
          </w:p>
        </w:tc>
      </w:tr>
      <w:tr w:rsidR="009F188F" w:rsidRPr="00073E74" w14:paraId="7E4CF314" w14:textId="77777777" w:rsidTr="005D2824">
        <w:tc>
          <w:tcPr>
            <w:tcW w:w="388" w:type="pct"/>
            <w:hideMark/>
          </w:tcPr>
          <w:p w14:paraId="7E5D397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48.</w:t>
            </w:r>
          </w:p>
        </w:tc>
        <w:tc>
          <w:tcPr>
            <w:tcW w:w="2565" w:type="pct"/>
            <w:hideMark/>
          </w:tcPr>
          <w:p w14:paraId="5972E61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dielektrisko keramikas materiālu sastāvā uz svina </w:t>
            </w:r>
            <w:proofErr w:type="spellStart"/>
            <w:r w:rsidRPr="00073E74">
              <w:rPr>
                <w:rFonts w:ascii="Times New Roman" w:eastAsia="Times New Roman" w:hAnsi="Times New Roman" w:cs="Times New Roman"/>
                <w:sz w:val="24"/>
                <w:szCs w:val="24"/>
                <w:lang w:eastAsia="lv-LV"/>
              </w:rPr>
              <w:t>cirkonāta</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titanāta</w:t>
            </w:r>
            <w:proofErr w:type="spellEnd"/>
            <w:r w:rsidRPr="00073E74">
              <w:rPr>
                <w:rFonts w:ascii="Times New Roman" w:eastAsia="Times New Roman" w:hAnsi="Times New Roman" w:cs="Times New Roman"/>
                <w:sz w:val="24"/>
                <w:szCs w:val="24"/>
                <w:lang w:eastAsia="lv-LV"/>
              </w:rPr>
              <w:t xml:space="preserve"> (PZT) bāzes, kas paredzēti kondensatoriem, kuri ir integrālshēmu vai diskrēto </w:t>
            </w:r>
            <w:proofErr w:type="spellStart"/>
            <w:r w:rsidRPr="00073E74">
              <w:rPr>
                <w:rFonts w:ascii="Times New Roman" w:eastAsia="Times New Roman" w:hAnsi="Times New Roman" w:cs="Times New Roman"/>
                <w:sz w:val="24"/>
                <w:szCs w:val="24"/>
                <w:lang w:eastAsia="lv-LV"/>
              </w:rPr>
              <w:t>pusvadītājierīču</w:t>
            </w:r>
            <w:proofErr w:type="spellEnd"/>
            <w:r w:rsidRPr="00073E74">
              <w:rPr>
                <w:rFonts w:ascii="Times New Roman" w:eastAsia="Times New Roman" w:hAnsi="Times New Roman" w:cs="Times New Roman"/>
                <w:sz w:val="24"/>
                <w:szCs w:val="24"/>
                <w:lang w:eastAsia="lv-LV"/>
              </w:rPr>
              <w:t xml:space="preserve"> daļa</w:t>
            </w:r>
          </w:p>
        </w:tc>
        <w:tc>
          <w:tcPr>
            <w:tcW w:w="2046" w:type="pct"/>
            <w:hideMark/>
          </w:tcPr>
          <w:p w14:paraId="7ECC5AF9" w14:textId="77777777"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27F117FB" w14:textId="28B95779"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6731D10C" w14:textId="4EB514ED"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D2DA388" w14:textId="5089BAB9"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5AE78101" w14:textId="2D8940C0"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6974DAE" w14:textId="77777777" w:rsidTr="005D2824">
        <w:tc>
          <w:tcPr>
            <w:tcW w:w="388" w:type="pct"/>
            <w:hideMark/>
          </w:tcPr>
          <w:p w14:paraId="69163FC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49.</w:t>
            </w:r>
          </w:p>
        </w:tc>
        <w:tc>
          <w:tcPr>
            <w:tcW w:w="2565" w:type="pct"/>
            <w:hideMark/>
          </w:tcPr>
          <w:p w14:paraId="159A66E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analogo </w:t>
            </w:r>
            <w:proofErr w:type="spellStart"/>
            <w:r w:rsidRPr="00073E74">
              <w:rPr>
                <w:rFonts w:ascii="Times New Roman" w:eastAsia="Times New Roman" w:hAnsi="Times New Roman" w:cs="Times New Roman"/>
                <w:sz w:val="24"/>
                <w:szCs w:val="24"/>
                <w:lang w:eastAsia="lv-LV"/>
              </w:rPr>
              <w:t>optoelektronisko</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savienotājierīču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fotorezistoros</w:t>
            </w:r>
            <w:proofErr w:type="spellEnd"/>
            <w:r w:rsidRPr="00073E74">
              <w:rPr>
                <w:rFonts w:ascii="Times New Roman" w:eastAsia="Times New Roman" w:hAnsi="Times New Roman" w:cs="Times New Roman"/>
                <w:sz w:val="24"/>
                <w:szCs w:val="24"/>
                <w:lang w:eastAsia="lv-LV"/>
              </w:rPr>
              <w:t xml:space="preserve">, ko izmanto profesionālajās </w:t>
            </w:r>
            <w:proofErr w:type="spellStart"/>
            <w:r w:rsidRPr="00073E74">
              <w:rPr>
                <w:rFonts w:ascii="Times New Roman" w:eastAsia="Times New Roman" w:hAnsi="Times New Roman" w:cs="Times New Roman"/>
                <w:sz w:val="24"/>
                <w:szCs w:val="24"/>
                <w:lang w:eastAsia="lv-LV"/>
              </w:rPr>
              <w:t>audioiekārtās</w:t>
            </w:r>
            <w:proofErr w:type="spellEnd"/>
          </w:p>
        </w:tc>
        <w:tc>
          <w:tcPr>
            <w:tcW w:w="2046" w:type="pct"/>
            <w:hideMark/>
          </w:tcPr>
          <w:p w14:paraId="5F6B6890" w14:textId="0585D44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Spēkā līdz 2013</w:t>
            </w:r>
            <w:r w:rsidR="00AE14F9" w:rsidRPr="005D2824">
              <w:rPr>
                <w:rFonts w:ascii="Times New Roman" w:eastAsia="Times New Roman" w:hAnsi="Times New Roman" w:cs="Times New Roman"/>
                <w:spacing w:val="-2"/>
                <w:sz w:val="24"/>
                <w:szCs w:val="24"/>
                <w:lang w:eastAsia="lv-LV"/>
              </w:rPr>
              <w:t>. gada</w:t>
            </w:r>
            <w:r w:rsidRPr="005D2824">
              <w:rPr>
                <w:rFonts w:ascii="Times New Roman" w:eastAsia="Times New Roman" w:hAnsi="Times New Roman" w:cs="Times New Roman"/>
                <w:spacing w:val="-2"/>
                <w:sz w:val="24"/>
                <w:szCs w:val="24"/>
                <w:lang w:eastAsia="lv-LV"/>
              </w:rPr>
              <w:t xml:space="preserve"> 31.</w:t>
            </w:r>
            <w:r w:rsidR="001F59BD" w:rsidRPr="005D2824">
              <w:rPr>
                <w:rFonts w:ascii="Times New Roman" w:eastAsia="Times New Roman" w:hAnsi="Times New Roman" w:cs="Times New Roman"/>
                <w:spacing w:val="-2"/>
                <w:sz w:val="24"/>
                <w:szCs w:val="24"/>
                <w:lang w:eastAsia="lv-LV"/>
              </w:rPr>
              <w:t> </w:t>
            </w:r>
            <w:r w:rsidRPr="005D2824">
              <w:rPr>
                <w:rFonts w:ascii="Times New Roman" w:eastAsia="Times New Roman" w:hAnsi="Times New Roman" w:cs="Times New Roman"/>
                <w:spacing w:val="-2"/>
                <w:sz w:val="24"/>
                <w:szCs w:val="24"/>
                <w:lang w:eastAsia="lv-LV"/>
              </w:rPr>
              <w:t>decembrim</w:t>
            </w:r>
          </w:p>
        </w:tc>
      </w:tr>
      <w:tr w:rsidR="00460A4D" w:rsidRPr="00073E74" w14:paraId="47587757" w14:textId="77777777" w:rsidTr="005D2824">
        <w:trPr>
          <w:trHeight w:val="75"/>
        </w:trPr>
        <w:tc>
          <w:tcPr>
            <w:tcW w:w="388" w:type="pct"/>
            <w:hideMark/>
          </w:tcPr>
          <w:p w14:paraId="658BDF3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50.</w:t>
            </w:r>
          </w:p>
        </w:tc>
        <w:tc>
          <w:tcPr>
            <w:tcW w:w="2565" w:type="pct"/>
            <w:hideMark/>
          </w:tcPr>
          <w:p w14:paraId="41FFBE2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tādos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un tādu elektrisko un elektronisko detaļu savienojumu pārklājumos un drukātu shēmas plašu pārklājumos, ko izmanto aizdedzes blokos un citās elektriskās </w:t>
            </w:r>
            <w:r w:rsidRPr="00073E74">
              <w:rPr>
                <w:rFonts w:ascii="Times New Roman" w:eastAsia="Times New Roman" w:hAnsi="Times New Roman" w:cs="Times New Roman"/>
                <w:sz w:val="24"/>
                <w:szCs w:val="24"/>
                <w:lang w:eastAsia="lv-LV"/>
              </w:rPr>
              <w:lastRenderedPageBreak/>
              <w:t xml:space="preserve">vai elektroniskās motora vadības sistēmās, kuras tehnisku apsvērumu dēļ jāuzstāda vai nu tieši uz pārnēsājamiem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motoriem, vai to karterī vai cilindrā, kas atbilst SH:1, SH:2 un SH:3 klasei saskaņā ar normatīvajiem aktiem par autoceļiem neparedzētās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radīto piesārņojošo vielu emisiju gaisā</w:t>
            </w:r>
          </w:p>
        </w:tc>
        <w:tc>
          <w:tcPr>
            <w:tcW w:w="2046" w:type="pct"/>
            <w:hideMark/>
          </w:tcPr>
          <w:p w14:paraId="0B2F2209" w14:textId="7A2D690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Piemēro visām iekārtām atbilstoši šo noteikumu 2. pielikumam</w:t>
            </w:r>
            <w:r w:rsidR="00594CD8">
              <w:rPr>
                <w:rFonts w:ascii="Times New Roman" w:eastAsia="Times New Roman" w:hAnsi="Times New Roman" w:cs="Times New Roman"/>
                <w:sz w:val="24"/>
                <w:szCs w:val="24"/>
                <w:lang w:eastAsia="lv-LV"/>
              </w:rPr>
              <w:t>:</w:t>
            </w:r>
          </w:p>
          <w:p w14:paraId="2A395F67" w14:textId="7D1C50F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2022. gada 31. martam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w:t>
            </w:r>
            <w:r w:rsidRPr="00073E74">
              <w:rPr>
                <w:rFonts w:ascii="Times New Roman" w:eastAsia="Times New Roman" w:hAnsi="Times New Roman" w:cs="Times New Roman"/>
                <w:sz w:val="24"/>
                <w:szCs w:val="24"/>
                <w:lang w:eastAsia="lv-LV"/>
              </w:rPr>
              <w:lastRenderedPageBreak/>
              <w:t>noteikumu 2. pielikumā minētajai 1., 2., 3., 4., 5., 6., 7., 10. un 11. iekārtu kategorijai</w:t>
            </w:r>
            <w:r w:rsidR="00594CD8">
              <w:rPr>
                <w:rFonts w:ascii="Times New Roman" w:eastAsia="Times New Roman" w:hAnsi="Times New Roman" w:cs="Times New Roman"/>
                <w:sz w:val="24"/>
                <w:szCs w:val="24"/>
                <w:lang w:eastAsia="lv-LV"/>
              </w:rPr>
              <w:t>;</w:t>
            </w:r>
          </w:p>
          <w:p w14:paraId="760DCBBB" w14:textId="3BFD80C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sidR="00594CD8">
              <w:rPr>
                <w:rFonts w:ascii="Times New Roman" w:eastAsia="Times New Roman" w:hAnsi="Times New Roman" w:cs="Times New Roman"/>
                <w:sz w:val="24"/>
                <w:szCs w:val="24"/>
                <w:lang w:eastAsia="lv-LV"/>
              </w:rPr>
              <w:t>;</w:t>
            </w:r>
          </w:p>
          <w:p w14:paraId="0A4DB28F" w14:textId="2709C11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sidR="00B2098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sidR="00594CD8">
              <w:rPr>
                <w:rFonts w:ascii="Times New Roman" w:eastAsia="Times New Roman" w:hAnsi="Times New Roman" w:cs="Times New Roman"/>
                <w:sz w:val="24"/>
                <w:szCs w:val="24"/>
                <w:lang w:eastAsia="lv-LV"/>
              </w:rPr>
              <w:t>;</w:t>
            </w:r>
          </w:p>
          <w:p w14:paraId="61C7C188" w14:textId="2395B6D4"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rūpnieciskā monitoringa un kontroles instrumentiem, kuri atbilst šo noteikumu </w:t>
            </w:r>
            <w:hyperlink r:id="rId1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w:t>
            </w:r>
          </w:p>
        </w:tc>
      </w:tr>
      <w:tr w:rsidR="00460A4D" w:rsidRPr="00073E74" w14:paraId="7E85567E" w14:textId="77777777" w:rsidTr="005D2824">
        <w:trPr>
          <w:trHeight w:val="75"/>
        </w:trPr>
        <w:tc>
          <w:tcPr>
            <w:tcW w:w="388" w:type="pct"/>
            <w:hideMark/>
          </w:tcPr>
          <w:p w14:paraId="27E724E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51.</w:t>
            </w:r>
          </w:p>
        </w:tc>
        <w:tc>
          <w:tcPr>
            <w:tcW w:w="2565" w:type="pct"/>
            <w:hideMark/>
          </w:tcPr>
          <w:p w14:paraId="697F01F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gultņos un buksēs ar dīzeļdegvielu vai gāzveida degvielu darbināmos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motoros, kurus lieto autoceļiem neparedzētās profesionālās iekārtās:</w:t>
            </w:r>
          </w:p>
          <w:p w14:paraId="487B30FA" w14:textId="7BAB1953"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 motora kopējā litrāža ir 15 litri vai lielāka</w:t>
            </w:r>
            <w:r w:rsidR="007E0C69">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3912D544"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46" w:type="pct"/>
            <w:hideMark/>
          </w:tcPr>
          <w:p w14:paraId="228C618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2024. gada 21. jūlijam piemēro iekārtām, kuras atbilst šo noteikumu </w:t>
            </w:r>
            <w:hyperlink r:id="rId1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 izņemot lietojumus, uz kuriem attiecas šā pielikuma 15. punkts</w:t>
            </w:r>
          </w:p>
        </w:tc>
      </w:tr>
      <w:tr w:rsidR="00460A4D" w:rsidRPr="00073E74" w14:paraId="6F1AA80D" w14:textId="77777777" w:rsidTr="005D2824">
        <w:trPr>
          <w:trHeight w:val="75"/>
        </w:trPr>
        <w:tc>
          <w:tcPr>
            <w:tcW w:w="388" w:type="pct"/>
            <w:hideMark/>
          </w:tcPr>
          <w:p w14:paraId="5C542EA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52.</w:t>
            </w:r>
          </w:p>
          <w:p w14:paraId="248EF23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565" w:type="pct"/>
            <w:hideMark/>
          </w:tcPr>
          <w:p w14:paraId="1AEF2C9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ftalāts</w:t>
            </w:r>
            <w:proofErr w:type="spellEnd"/>
            <w:r w:rsidRPr="00073E74">
              <w:rPr>
                <w:rFonts w:ascii="Times New Roman" w:eastAsia="Times New Roman" w:hAnsi="Times New Roman" w:cs="Times New Roman"/>
                <w:sz w:val="24"/>
                <w:szCs w:val="24"/>
                <w:lang w:eastAsia="lv-LV"/>
              </w:rPr>
              <w:t xml:space="preserve"> gumijas sastāvdaļās motoru sistēmās, kas paredzētas izmantošanai iekārtās, kuras nav paredzētas tikai izmantošanai patērētājiem, ar noteikumu, ka nekāds </w:t>
            </w:r>
            <w:proofErr w:type="spellStart"/>
            <w:r w:rsidRPr="00073E74">
              <w:rPr>
                <w:rFonts w:ascii="Times New Roman" w:eastAsia="Times New Roman" w:hAnsi="Times New Roman" w:cs="Times New Roman"/>
                <w:sz w:val="24"/>
                <w:szCs w:val="24"/>
                <w:lang w:eastAsia="lv-LV"/>
              </w:rPr>
              <w:t>plastificēts</w:t>
            </w:r>
            <w:proofErr w:type="spellEnd"/>
            <w:r w:rsidRPr="00073E74">
              <w:rPr>
                <w:rFonts w:ascii="Times New Roman" w:eastAsia="Times New Roman" w:hAnsi="Times New Roman" w:cs="Times New Roman"/>
                <w:sz w:val="24"/>
                <w:szCs w:val="24"/>
                <w:lang w:eastAsia="lv-LV"/>
              </w:rPr>
              <w:t xml:space="preserve"> materiāls nenonāk saskarē ar cilvēka gļotādu vai ilgstošā saskarē ar cilvēka ādu (nepārtraukta saskare, kas ilgst vairāk nekā 10 minūtes dienā, vai periodiska saskare, kas ilgst vairāk nekā 30 minūtes dienā) un </w:t>
            </w: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ftalāta</w:t>
            </w:r>
            <w:proofErr w:type="spellEnd"/>
            <w:r w:rsidRPr="00073E74">
              <w:rPr>
                <w:rFonts w:ascii="Times New Roman" w:eastAsia="Times New Roman" w:hAnsi="Times New Roman" w:cs="Times New Roman"/>
                <w:sz w:val="24"/>
                <w:szCs w:val="24"/>
                <w:lang w:eastAsia="lv-LV"/>
              </w:rPr>
              <w:t xml:space="preserve"> koncentrācijas vērtība nepārsniedz:</w:t>
            </w:r>
          </w:p>
          <w:p w14:paraId="648EFD1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a) 30 % no gumijas masas:</w:t>
            </w:r>
          </w:p>
          <w:p w14:paraId="5C913453" w14:textId="77777777" w:rsidR="009F188F" w:rsidRPr="00073E74" w:rsidRDefault="009F188F" w:rsidP="005D2824">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blīvslēgu pārklājumiem;</w:t>
            </w:r>
          </w:p>
          <w:p w14:paraId="4991387B" w14:textId="77777777" w:rsidR="009F188F" w:rsidRPr="00073E74" w:rsidRDefault="009F188F" w:rsidP="005D2824">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monolītas gumijas blīvslēgiem;</w:t>
            </w:r>
          </w:p>
          <w:p w14:paraId="6330A8D6" w14:textId="77777777"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CCA17FF" w14:textId="41939B23" w:rsidR="009F188F" w:rsidRPr="00073E74" w:rsidRDefault="009F188F" w:rsidP="005D2824">
            <w:pPr>
              <w:spacing w:after="120" w:line="240" w:lineRule="auto"/>
              <w:ind w:left="284" w:hanging="284"/>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10 % no gumijas masas gumiju saturošām sastāvdaļām, kuras nav minētas šā punkta "a</w:t>
            </w:r>
            <w:r w:rsidR="00C4393E" w:rsidRPr="00073E74">
              <w:rPr>
                <w:rFonts w:ascii="Times New Roman" w:eastAsia="Times New Roman" w:hAnsi="Times New Roman" w:cs="Times New Roman"/>
                <w:sz w:val="24"/>
                <w:szCs w:val="24"/>
                <w:lang w:eastAsia="lv-LV"/>
              </w:rPr>
              <w:t>"</w:t>
            </w:r>
            <w:r w:rsidR="00C4393E">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apakšpunktā</w:t>
            </w:r>
          </w:p>
        </w:tc>
        <w:tc>
          <w:tcPr>
            <w:tcW w:w="2046" w:type="pct"/>
            <w:hideMark/>
          </w:tcPr>
          <w:p w14:paraId="50076DF3" w14:textId="079C5FB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2024. gada 21. jūlijam piemēro iekārtām, kuras atbilst šo noteikumu </w:t>
            </w:r>
            <w:r w:rsidRPr="005D2824">
              <w:rPr>
                <w:rFonts w:ascii="Times New Roman" w:eastAsia="Times New Roman" w:hAnsi="Times New Roman" w:cs="Times New Roman"/>
                <w:sz w:val="24"/>
                <w:szCs w:val="24"/>
                <w:lang w:eastAsia="lv-LV"/>
              </w:rPr>
              <w:t>2.</w:t>
            </w:r>
            <w:r w:rsidRPr="00073E74">
              <w:rPr>
                <w:rFonts w:ascii="Times New Roman" w:eastAsia="Times New Roman" w:hAnsi="Times New Roman" w:cs="Times New Roman"/>
                <w:sz w:val="24"/>
                <w:szCs w:val="24"/>
                <w:lang w:eastAsia="lv-LV"/>
              </w:rPr>
              <w:t> pielikumā minētajai 11. kategorijai</w:t>
            </w:r>
          </w:p>
          <w:p w14:paraId="4811D4B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182F52" w:rsidRPr="00182F52" w14:paraId="5E37B604" w14:textId="77777777" w:rsidTr="005D2824">
        <w:trPr>
          <w:trHeight w:val="75"/>
        </w:trPr>
        <w:tc>
          <w:tcPr>
            <w:tcW w:w="388" w:type="pct"/>
            <w:hideMark/>
          </w:tcPr>
          <w:p w14:paraId="6CADFBA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53.</w:t>
            </w:r>
          </w:p>
        </w:tc>
        <w:tc>
          <w:tcPr>
            <w:tcW w:w="2565" w:type="pct"/>
            <w:hideMark/>
          </w:tcPr>
          <w:p w14:paraId="699CE68D" w14:textId="3BE0610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sensoru, piedziņas mehānismu un motora vadības bloku </w:t>
            </w:r>
            <w:proofErr w:type="spellStart"/>
            <w:r w:rsidRPr="00073E74">
              <w:rPr>
                <w:rFonts w:ascii="Times New Roman" w:eastAsia="Times New Roman" w:hAnsi="Times New Roman" w:cs="Times New Roman"/>
                <w:sz w:val="24"/>
                <w:szCs w:val="24"/>
                <w:lang w:eastAsia="lv-LV"/>
              </w:rPr>
              <w:t>lodmetālā</w:t>
            </w:r>
            <w:proofErr w:type="spellEnd"/>
            <w:r w:rsidRPr="00073E74">
              <w:rPr>
                <w:rFonts w:ascii="Times New Roman" w:eastAsia="Times New Roman" w:hAnsi="Times New Roman" w:cs="Times New Roman"/>
                <w:sz w:val="24"/>
                <w:szCs w:val="24"/>
                <w:lang w:eastAsia="lv-LV"/>
              </w:rPr>
              <w:t>, uz kuriem attiecas Eiropas Parlamenta un Padomes 2016. gada 14</w:t>
            </w:r>
            <w:r w:rsidR="00E13DF3" w:rsidRPr="00073E74">
              <w:rPr>
                <w:rFonts w:ascii="Times New Roman" w:eastAsia="Times New Roman" w:hAnsi="Times New Roman" w:cs="Times New Roman"/>
                <w:sz w:val="24"/>
                <w:szCs w:val="24"/>
                <w:lang w:eastAsia="lv-LV"/>
              </w:rPr>
              <w:t>.</w:t>
            </w:r>
            <w:r w:rsidR="00E13DF3">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 xml:space="preserve">septembra Regula (ES) 2016/1628 par prasībām attiecībā uz autoceļiem neparedzētas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gāzveida un </w:t>
            </w:r>
            <w:proofErr w:type="spellStart"/>
            <w:r w:rsidRPr="00073E74">
              <w:rPr>
                <w:rFonts w:ascii="Times New Roman" w:eastAsia="Times New Roman" w:hAnsi="Times New Roman" w:cs="Times New Roman"/>
                <w:sz w:val="24"/>
                <w:szCs w:val="24"/>
                <w:lang w:eastAsia="lv-LV"/>
              </w:rPr>
              <w:t>daļiņveida</w:t>
            </w:r>
            <w:proofErr w:type="spellEnd"/>
            <w:r w:rsidRPr="00073E74">
              <w:rPr>
                <w:rFonts w:ascii="Times New Roman" w:eastAsia="Times New Roman" w:hAnsi="Times New Roman" w:cs="Times New Roman"/>
                <w:sz w:val="24"/>
                <w:szCs w:val="24"/>
                <w:lang w:eastAsia="lv-LV"/>
              </w:rPr>
              <w:t xml:space="preserve"> piesārņotāju emisiju robežvērtībām un tipa apstiprināšanu, ar ko groza Regulas (ES) Nr. 1024/2012 un (ES) Nr</w:t>
            </w:r>
            <w:r w:rsidR="00E13DF3" w:rsidRPr="00073E74">
              <w:rPr>
                <w:rFonts w:ascii="Times New Roman" w:eastAsia="Times New Roman" w:hAnsi="Times New Roman" w:cs="Times New Roman"/>
                <w:sz w:val="24"/>
                <w:szCs w:val="24"/>
                <w:lang w:eastAsia="lv-LV"/>
              </w:rPr>
              <w:t>.</w:t>
            </w:r>
            <w:r w:rsidR="00E13DF3">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167/2013 un groza un atceļ Direktīvu 97/68/EK, un kuri uzstādīti iekārtās, ko darbības laikā izmanto fiksētos stāvokļos, un paredzēti profesionāliem lietotājiem, bet ko izmanto arī neprofesionāli lietotāji</w:t>
            </w:r>
          </w:p>
        </w:tc>
        <w:tc>
          <w:tcPr>
            <w:tcW w:w="2046" w:type="pct"/>
            <w:hideMark/>
          </w:tcPr>
          <w:p w14:paraId="43458CCF" w14:textId="16C8CD1C"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2024. gada 21. jūlijam piemēro iekārtām, kuras atbilst šo noteikumu 2. pielikumā minētajai 11. iekārtu kategorijai</w:t>
            </w:r>
          </w:p>
        </w:tc>
      </w:tr>
      <w:tr w:rsidR="00460A4D" w:rsidRPr="00073E74" w14:paraId="150021E0" w14:textId="77777777" w:rsidTr="005D2824">
        <w:trPr>
          <w:trHeight w:val="75"/>
        </w:trPr>
        <w:tc>
          <w:tcPr>
            <w:tcW w:w="388" w:type="pct"/>
            <w:hideMark/>
          </w:tcPr>
          <w:p w14:paraId="1A4EA8F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54.</w:t>
            </w:r>
          </w:p>
          <w:p w14:paraId="56B5130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565" w:type="pct"/>
            <w:hideMark/>
          </w:tcPr>
          <w:p w14:paraId="7BA8B53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diazīds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stifnāts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dipikramāts</w:t>
            </w:r>
            <w:proofErr w:type="spellEnd"/>
            <w:r w:rsidRPr="00073E74">
              <w:rPr>
                <w:rFonts w:ascii="Times New Roman" w:eastAsia="Times New Roman" w:hAnsi="Times New Roman" w:cs="Times New Roman"/>
                <w:sz w:val="24"/>
                <w:szCs w:val="24"/>
                <w:lang w:eastAsia="lv-LV"/>
              </w:rPr>
              <w:t xml:space="preserve">, svina mīnijs (svina </w:t>
            </w:r>
            <w:proofErr w:type="spellStart"/>
            <w:r w:rsidRPr="00073E74">
              <w:rPr>
                <w:rFonts w:ascii="Times New Roman" w:eastAsia="Times New Roman" w:hAnsi="Times New Roman" w:cs="Times New Roman"/>
                <w:sz w:val="24"/>
                <w:szCs w:val="24"/>
                <w:lang w:eastAsia="lv-LV"/>
              </w:rPr>
              <w:t>tetroksīds</w:t>
            </w:r>
            <w:proofErr w:type="spellEnd"/>
            <w:r w:rsidRPr="00073E74">
              <w:rPr>
                <w:rFonts w:ascii="Times New Roman" w:eastAsia="Times New Roman" w:hAnsi="Times New Roman" w:cs="Times New Roman"/>
                <w:sz w:val="24"/>
                <w:szCs w:val="24"/>
                <w:lang w:eastAsia="lv-LV"/>
              </w:rPr>
              <w:t xml:space="preserve">), svina dioksīds, kas ir civilām (profesionālām) vajadzībām paredzētu sprāgstvielu elektriskajos un elektroniskajos iniciatoros, un bārija </w:t>
            </w:r>
            <w:proofErr w:type="spellStart"/>
            <w:r w:rsidRPr="00073E74">
              <w:rPr>
                <w:rFonts w:ascii="Times New Roman" w:eastAsia="Times New Roman" w:hAnsi="Times New Roman" w:cs="Times New Roman"/>
                <w:sz w:val="24"/>
                <w:szCs w:val="24"/>
                <w:lang w:eastAsia="lv-LV"/>
              </w:rPr>
              <w:t>hromāts</w:t>
            </w:r>
            <w:proofErr w:type="spellEnd"/>
            <w:r w:rsidRPr="00073E74">
              <w:rPr>
                <w:rFonts w:ascii="Times New Roman" w:eastAsia="Times New Roman" w:hAnsi="Times New Roman" w:cs="Times New Roman"/>
                <w:sz w:val="24"/>
                <w:szCs w:val="24"/>
                <w:lang w:eastAsia="lv-LV"/>
              </w:rPr>
              <w:t>, kas ir civilām (profesionālām) vajadzībām paredzētu sprāgstvielu elektrisko iniciatoru ilglaicīgas pirotehniskās aiztures lādiņos</w:t>
            </w:r>
          </w:p>
        </w:tc>
        <w:tc>
          <w:tcPr>
            <w:tcW w:w="2046" w:type="pct"/>
            <w:hideMark/>
          </w:tcPr>
          <w:p w14:paraId="123CAA24" w14:textId="1E9E439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2026. gada 20. aprīlim piemēro iekārtām, kuras atbilst šo noteikumu 2. pielikumā minētajai 11. iekārtu kategorijai</w:t>
            </w:r>
          </w:p>
          <w:p w14:paraId="3C57F28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A47847" w:rsidRPr="00E65C8C" w14:paraId="5133CE22" w14:textId="77777777" w:rsidTr="005D2824">
        <w:trPr>
          <w:trHeight w:val="75"/>
        </w:trPr>
        <w:tc>
          <w:tcPr>
            <w:tcW w:w="388" w:type="pct"/>
          </w:tcPr>
          <w:p w14:paraId="4A268427" w14:textId="5C9EBA9D" w:rsidR="00A47847" w:rsidRPr="00737017" w:rsidRDefault="00A47847" w:rsidP="005D2824">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55.</w:t>
            </w:r>
          </w:p>
        </w:tc>
        <w:tc>
          <w:tcPr>
            <w:tcW w:w="2565" w:type="pct"/>
          </w:tcPr>
          <w:p w14:paraId="506A05AE" w14:textId="45EB03DA" w:rsidR="00A47847" w:rsidRPr="00737017" w:rsidRDefault="00A47847" w:rsidP="005D2824">
            <w:pPr>
              <w:pStyle w:val="oj-tbl-txt"/>
              <w:spacing w:before="0" w:beforeAutospacing="0" w:after="120" w:afterAutospacing="0"/>
            </w:pPr>
            <w:r w:rsidRPr="00737017">
              <w:t xml:space="preserve">Kadmijs un svins plastmasas profilos, kas satur no </w:t>
            </w:r>
            <w:r w:rsidR="00FF26D9" w:rsidRPr="00737017">
              <w:t xml:space="preserve">PVC </w:t>
            </w:r>
            <w:r w:rsidRPr="00737017">
              <w:t>atkritumiem ražotus maisījumus (turpmāk</w:t>
            </w:r>
            <w:r w:rsidR="00FF26D9" w:rsidRPr="00737017">
              <w:t> </w:t>
            </w:r>
            <w:bookmarkStart w:id="3" w:name="_Hlk110246004"/>
            <w:r w:rsidR="00E13DF3" w:rsidRPr="005D2824">
              <w:t>–</w:t>
            </w:r>
            <w:bookmarkEnd w:id="3"/>
            <w:r w:rsidR="00FF26D9" w:rsidRPr="00737017">
              <w:t> </w:t>
            </w:r>
            <w:r w:rsidRPr="00737017">
              <w:t xml:space="preserve">reģenerēts cietais </w:t>
            </w:r>
            <w:r w:rsidRPr="00737017">
              <w:rPr>
                <w:rStyle w:val="oj-italic"/>
                <w:rFonts w:eastAsiaTheme="majorEastAsia"/>
              </w:rPr>
              <w:t>PVC</w:t>
            </w:r>
            <w:r w:rsidRPr="00737017">
              <w:t>), ko izmanto elektriskiem un elektroniskiem logiem un durvīm, ja reģenerētā ciet</w:t>
            </w:r>
            <w:r w:rsidR="0056293B">
              <w:t>aj</w:t>
            </w:r>
            <w:r w:rsidRPr="00737017">
              <w:t xml:space="preserve">ā </w:t>
            </w:r>
            <w:r w:rsidRPr="00737017">
              <w:rPr>
                <w:rStyle w:val="oj-italic"/>
                <w:rFonts w:eastAsiaTheme="majorEastAsia"/>
              </w:rPr>
              <w:t>PVC</w:t>
            </w:r>
            <w:r w:rsidRPr="00737017">
              <w:t xml:space="preserve"> materiālā </w:t>
            </w:r>
            <w:r w:rsidRPr="00737017">
              <w:rPr>
                <w:rStyle w:val="highlight"/>
                <w:rFonts w:eastAsiaTheme="majorEastAsia"/>
              </w:rPr>
              <w:t>kadmija</w:t>
            </w:r>
            <w:r w:rsidRPr="00737017">
              <w:t xml:space="preserve"> koncentrācija nepārsniedz 0,1 % no masas un svina koncentrācija – 1,5 % masas.</w:t>
            </w:r>
          </w:p>
          <w:p w14:paraId="0E68CC97" w14:textId="67AF25AC" w:rsidR="00A47847" w:rsidRPr="00F662E3" w:rsidRDefault="00A47847" w:rsidP="005D2824">
            <w:pPr>
              <w:pStyle w:val="oj-tbl-txt"/>
              <w:spacing w:before="0" w:beforeAutospacing="0" w:after="120" w:afterAutospacing="0"/>
            </w:pPr>
            <w:r w:rsidRPr="00737017">
              <w:t xml:space="preserve">No 2026. gada 28. maija </w:t>
            </w:r>
            <w:r w:rsidR="0056293B" w:rsidRPr="00F662E3">
              <w:t xml:space="preserve">reģenerētu </w:t>
            </w:r>
            <w:r w:rsidRPr="0056293B">
              <w:t xml:space="preserve">cieto </w:t>
            </w:r>
            <w:r w:rsidRPr="00737017">
              <w:rPr>
                <w:rStyle w:val="oj-italic"/>
                <w:rFonts w:eastAsiaTheme="majorEastAsia"/>
              </w:rPr>
              <w:t>PVC</w:t>
            </w:r>
            <w:r w:rsidRPr="00737017">
              <w:t xml:space="preserve">, kas reģenerēts no elektriskiem un elektroniskiem logiem un durvīm, izmanto tikai tādu jaunu izstrādājumu ražošanai, kas ietilpst regulas 1907/2006 XVII pielikuma </w:t>
            </w:r>
            <w:r w:rsidRPr="00737017">
              <w:lastRenderedPageBreak/>
              <w:t>63. ieraksta 18. </w:t>
            </w:r>
            <w:r w:rsidRPr="00F662E3">
              <w:t xml:space="preserve">punkta </w:t>
            </w:r>
            <w:r w:rsidR="00F662E3" w:rsidRPr="005D2824">
              <w:t>"</w:t>
            </w:r>
            <w:r w:rsidRPr="00F662E3">
              <w:t>a</w:t>
            </w:r>
            <w:r w:rsidR="00F662E3" w:rsidRPr="005D2824">
              <w:t>"</w:t>
            </w:r>
            <w:r w:rsidRPr="00F662E3">
              <w:t xml:space="preserve">, </w:t>
            </w:r>
            <w:r w:rsidR="00F662E3" w:rsidRPr="005D2824">
              <w:t>"</w:t>
            </w:r>
            <w:r w:rsidRPr="00F662E3">
              <w:t>b</w:t>
            </w:r>
            <w:r w:rsidR="00F662E3" w:rsidRPr="005D2824">
              <w:t>"</w:t>
            </w:r>
            <w:r w:rsidRPr="00F662E3">
              <w:t xml:space="preserve">, </w:t>
            </w:r>
            <w:r w:rsidR="00F662E3" w:rsidRPr="005D2824">
              <w:t>"</w:t>
            </w:r>
            <w:r w:rsidRPr="00F662E3">
              <w:t>c</w:t>
            </w:r>
            <w:r w:rsidR="00F662E3" w:rsidRPr="005D2824">
              <w:t>"</w:t>
            </w:r>
            <w:r w:rsidRPr="00F662E3">
              <w:t xml:space="preserve"> vai </w:t>
            </w:r>
            <w:r w:rsidR="00F662E3" w:rsidRPr="005D2824">
              <w:t>"</w:t>
            </w:r>
            <w:r w:rsidRPr="00F662E3">
              <w:t>d</w:t>
            </w:r>
            <w:r w:rsidR="00F662E3" w:rsidRPr="005D2824">
              <w:t>"</w:t>
            </w:r>
            <w:r w:rsidRPr="00F662E3">
              <w:t> apakšpunktā noteiktajās kategorijās.</w:t>
            </w:r>
          </w:p>
          <w:p w14:paraId="657D714E" w14:textId="6DE13219" w:rsidR="00A47847" w:rsidRPr="00737017" w:rsidRDefault="0056293B" w:rsidP="005D2824">
            <w:pPr>
              <w:pStyle w:val="oj-tbl-txt"/>
              <w:spacing w:before="0" w:beforeAutospacing="0" w:after="120" w:afterAutospacing="0"/>
            </w:pPr>
            <w:r>
              <w:t>P</w:t>
            </w:r>
            <w:r w:rsidRPr="00F662E3">
              <w:t xml:space="preserve">irms </w:t>
            </w:r>
            <w:r>
              <w:t>t</w:t>
            </w:r>
            <w:r w:rsidRPr="00F662E3">
              <w:t xml:space="preserve">ādu </w:t>
            </w:r>
            <w:r w:rsidR="00A47847" w:rsidRPr="00F662E3">
              <w:rPr>
                <w:rStyle w:val="oj-italic"/>
                <w:rFonts w:eastAsiaTheme="majorEastAsia"/>
              </w:rPr>
              <w:t>PVC</w:t>
            </w:r>
            <w:r w:rsidR="00A47847" w:rsidRPr="00F662E3">
              <w:t xml:space="preserve"> izstrādājumu</w:t>
            </w:r>
            <w:r w:rsidRPr="00F662E3">
              <w:t xml:space="preserve"> laišanas tirgū</w:t>
            </w:r>
            <w:r w:rsidR="00A47847" w:rsidRPr="00F662E3">
              <w:t xml:space="preserve">, </w:t>
            </w:r>
            <w:r w:rsidRPr="00F662E3">
              <w:t>k</w:t>
            </w:r>
            <w:r>
              <w:t>uri</w:t>
            </w:r>
            <w:r w:rsidRPr="00F662E3">
              <w:t xml:space="preserve"> </w:t>
            </w:r>
            <w:r w:rsidR="00A47847" w:rsidRPr="00F662E3">
              <w:t xml:space="preserve">satur reģenerētu cieto </w:t>
            </w:r>
            <w:r w:rsidR="00A47847" w:rsidRPr="00F662E3">
              <w:rPr>
                <w:rStyle w:val="oj-italic"/>
                <w:rFonts w:eastAsiaTheme="majorEastAsia"/>
              </w:rPr>
              <w:t>PVC</w:t>
            </w:r>
            <w:r w:rsidR="00A47847" w:rsidRPr="00F662E3">
              <w:t xml:space="preserve">, kurā svina koncentrācija ir vienāda ar 0,1 % no </w:t>
            </w:r>
            <w:r w:rsidR="00A47847" w:rsidRPr="00F662E3">
              <w:rPr>
                <w:rStyle w:val="oj-italic"/>
                <w:rFonts w:eastAsiaTheme="majorEastAsia"/>
              </w:rPr>
              <w:t>PVC</w:t>
            </w:r>
            <w:r w:rsidR="00A47847" w:rsidRPr="00F662E3">
              <w:t xml:space="preserve"> materiāla masas</w:t>
            </w:r>
            <w:r w:rsidRPr="00F662E3">
              <w:t xml:space="preserve"> vai lielāka</w:t>
            </w:r>
            <w:r w:rsidR="00A47847" w:rsidRPr="00F662E3">
              <w:t xml:space="preserve">, piegādātāji nodrošina, ka </w:t>
            </w:r>
            <w:r w:rsidRPr="00F662E3">
              <w:t>š</w:t>
            </w:r>
            <w:r w:rsidR="00A47847" w:rsidRPr="00F662E3">
              <w:t xml:space="preserve">ie </w:t>
            </w:r>
            <w:r w:rsidRPr="00F662E3">
              <w:t>izstrādājum</w:t>
            </w:r>
            <w:r>
              <w:t>i</w:t>
            </w:r>
            <w:r w:rsidRPr="00F662E3">
              <w:t xml:space="preserve"> </w:t>
            </w:r>
            <w:r w:rsidR="00A47847" w:rsidRPr="00F662E3">
              <w:t xml:space="preserve">ir redzami, salasāmi un neizdzēšami marķēti ar paziņojumu </w:t>
            </w:r>
            <w:r w:rsidR="00F662E3" w:rsidRPr="005D2824">
              <w:t>"</w:t>
            </w:r>
            <w:r w:rsidR="00A47847" w:rsidRPr="00F662E3">
              <w:t xml:space="preserve">Satur </w:t>
            </w:r>
            <w:r w:rsidR="00E73B4C">
              <w:t>≥ </w:t>
            </w:r>
            <w:r w:rsidR="00A47847" w:rsidRPr="00F662E3">
              <w:t>0,1 % svina</w:t>
            </w:r>
            <w:r w:rsidR="00F662E3" w:rsidRPr="005D2824">
              <w:t>"</w:t>
            </w:r>
            <w:r w:rsidR="00A47847" w:rsidRPr="00F662E3">
              <w:t>.</w:t>
            </w:r>
            <w:r w:rsidR="00A47847" w:rsidRPr="00737017">
              <w:t xml:space="preserve"> Ja izstrādājuma īpašību dēļ šāds marķējums uz izstrādājuma nav iespējams, to novieto uz izstrādājuma iepakojuma.</w:t>
            </w:r>
          </w:p>
          <w:p w14:paraId="42A8ABB4" w14:textId="5AE6A59B" w:rsidR="00A47847" w:rsidRPr="00737017" w:rsidRDefault="00A47847" w:rsidP="005D2824">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 xml:space="preserve">Reģenerētu cieto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saturošu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izstrādājumu piegādātāji pēc šo noteikumu 18.</w:t>
            </w:r>
            <w:r w:rsidR="00895954">
              <w:rPr>
                <w:rFonts w:ascii="Times New Roman" w:hAnsi="Times New Roman" w:cs="Times New Roman"/>
                <w:sz w:val="24"/>
                <w:szCs w:val="24"/>
              </w:rPr>
              <w:t> </w:t>
            </w:r>
            <w:r w:rsidRPr="00737017">
              <w:rPr>
                <w:rFonts w:ascii="Times New Roman" w:hAnsi="Times New Roman" w:cs="Times New Roman"/>
                <w:sz w:val="24"/>
                <w:szCs w:val="24"/>
              </w:rPr>
              <w:t xml:space="preserve">punktā minētās tirgus uzraudzības iestādes pieprasījuma iesniedz dokumentārus pierādījumus, kas pamato apgalvojumus, ka šajos izstrādājumos izmantotais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ir reģenerēts. Eiropas Savienībā ražotiem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izstrādājumiem šādus apgalvojumus var pamatot ar </w:t>
            </w:r>
            <w:r w:rsidR="0056293B" w:rsidRPr="00737017">
              <w:rPr>
                <w:rFonts w:ascii="Times New Roman" w:hAnsi="Times New Roman" w:cs="Times New Roman"/>
                <w:sz w:val="24"/>
                <w:szCs w:val="24"/>
              </w:rPr>
              <w:t>sertifikātiem</w:t>
            </w:r>
            <w:r w:rsidR="0056293B">
              <w:rPr>
                <w:rFonts w:ascii="Times New Roman" w:hAnsi="Times New Roman" w:cs="Times New Roman"/>
                <w:sz w:val="24"/>
                <w:szCs w:val="24"/>
              </w:rPr>
              <w:t>, ko</w:t>
            </w:r>
            <w:r w:rsidR="0056293B" w:rsidRPr="00737017">
              <w:rPr>
                <w:rFonts w:ascii="Times New Roman" w:hAnsi="Times New Roman" w:cs="Times New Roman"/>
                <w:sz w:val="24"/>
                <w:szCs w:val="24"/>
              </w:rPr>
              <w:t xml:space="preserve"> izsnieg</w:t>
            </w:r>
            <w:r w:rsidR="0056293B">
              <w:rPr>
                <w:rFonts w:ascii="Times New Roman" w:hAnsi="Times New Roman" w:cs="Times New Roman"/>
                <w:sz w:val="24"/>
                <w:szCs w:val="24"/>
              </w:rPr>
              <w:t xml:space="preserve">ušas </w:t>
            </w:r>
            <w:r w:rsidR="0056293B" w:rsidRPr="00737017">
              <w:rPr>
                <w:rFonts w:ascii="Times New Roman" w:hAnsi="Times New Roman" w:cs="Times New Roman"/>
                <w:sz w:val="24"/>
                <w:szCs w:val="24"/>
              </w:rPr>
              <w:t>tād</w:t>
            </w:r>
            <w:r w:rsidR="0056293B">
              <w:rPr>
                <w:rFonts w:ascii="Times New Roman" w:hAnsi="Times New Roman" w:cs="Times New Roman"/>
                <w:sz w:val="24"/>
                <w:szCs w:val="24"/>
              </w:rPr>
              <w:t>as</w:t>
            </w:r>
            <w:r w:rsidR="0056293B" w:rsidRPr="00737017">
              <w:rPr>
                <w:rFonts w:ascii="Times New Roman" w:hAnsi="Times New Roman" w:cs="Times New Roman"/>
                <w:sz w:val="24"/>
                <w:szCs w:val="24"/>
              </w:rPr>
              <w:t xml:space="preserve"> shēm</w:t>
            </w:r>
            <w:r w:rsidR="0056293B">
              <w:rPr>
                <w:rFonts w:ascii="Times New Roman" w:hAnsi="Times New Roman" w:cs="Times New Roman"/>
                <w:sz w:val="24"/>
                <w:szCs w:val="24"/>
              </w:rPr>
              <w:t>as</w:t>
            </w:r>
            <w:r w:rsidRPr="00737017">
              <w:rPr>
                <w:rFonts w:ascii="Times New Roman" w:hAnsi="Times New Roman" w:cs="Times New Roman"/>
                <w:sz w:val="24"/>
                <w:szCs w:val="24"/>
              </w:rPr>
              <w:t>, kuras pierāda izsekojamību un pārstrādāt</w:t>
            </w:r>
            <w:r w:rsidR="00A626F3">
              <w:rPr>
                <w:rFonts w:ascii="Times New Roman" w:hAnsi="Times New Roman" w:cs="Times New Roman"/>
                <w:sz w:val="24"/>
                <w:szCs w:val="24"/>
              </w:rPr>
              <w:t>ā</w:t>
            </w:r>
            <w:r w:rsidRPr="00737017">
              <w:rPr>
                <w:rFonts w:ascii="Times New Roman" w:hAnsi="Times New Roman" w:cs="Times New Roman"/>
                <w:sz w:val="24"/>
                <w:szCs w:val="24"/>
              </w:rPr>
              <w:t xml:space="preserve"> materiāla saturu</w:t>
            </w:r>
            <w:r w:rsidR="0056293B">
              <w:rPr>
                <w:rFonts w:ascii="Times New Roman" w:hAnsi="Times New Roman" w:cs="Times New Roman"/>
                <w:sz w:val="24"/>
                <w:szCs w:val="24"/>
              </w:rPr>
              <w:t xml:space="preserve"> (</w:t>
            </w:r>
            <w:r w:rsidRPr="00737017">
              <w:rPr>
                <w:rFonts w:ascii="Times New Roman" w:hAnsi="Times New Roman" w:cs="Times New Roman"/>
                <w:sz w:val="24"/>
                <w:szCs w:val="24"/>
              </w:rPr>
              <w:t xml:space="preserve">piemēram, </w:t>
            </w:r>
            <w:r w:rsidR="0056293B">
              <w:rPr>
                <w:rFonts w:ascii="Times New Roman" w:hAnsi="Times New Roman" w:cs="Times New Roman"/>
                <w:sz w:val="24"/>
                <w:szCs w:val="24"/>
              </w:rPr>
              <w:t>shēm</w:t>
            </w:r>
            <w:r w:rsidR="0056293B" w:rsidRPr="00737017">
              <w:rPr>
                <w:rFonts w:ascii="Times New Roman" w:hAnsi="Times New Roman" w:cs="Times New Roman"/>
                <w:sz w:val="24"/>
                <w:szCs w:val="24"/>
              </w:rPr>
              <w:t>as</w:t>
            </w:r>
            <w:r w:rsidRPr="00737017">
              <w:rPr>
                <w:rFonts w:ascii="Times New Roman" w:hAnsi="Times New Roman" w:cs="Times New Roman"/>
                <w:sz w:val="24"/>
                <w:szCs w:val="24"/>
              </w:rPr>
              <w:t>, kas izveidotas saskaņā ar EN 15343:2007 vai līdzvērtīgiem atzītiem standartiem</w:t>
            </w:r>
            <w:r w:rsidR="0056293B">
              <w:rPr>
                <w:rFonts w:ascii="Times New Roman" w:hAnsi="Times New Roman" w:cs="Times New Roman"/>
                <w:sz w:val="24"/>
                <w:szCs w:val="24"/>
              </w:rPr>
              <w:t>)</w:t>
            </w:r>
            <w:r w:rsidRPr="00737017">
              <w:rPr>
                <w:rFonts w:ascii="Times New Roman" w:hAnsi="Times New Roman" w:cs="Times New Roman"/>
                <w:sz w:val="24"/>
                <w:szCs w:val="24"/>
              </w:rPr>
              <w:t xml:space="preserve">. Apgalvojumiem par to, ka importētos izstrādājumos esošais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ir reģenerēts, pievieno neatkarīgas trešās personas izsniegtu sertifikātu, kas līdzvērtīgi pierāda izsekojamību un </w:t>
            </w:r>
            <w:r w:rsidR="0054035D" w:rsidRPr="00737017">
              <w:rPr>
                <w:rFonts w:ascii="Times New Roman" w:hAnsi="Times New Roman" w:cs="Times New Roman"/>
                <w:sz w:val="24"/>
                <w:szCs w:val="24"/>
              </w:rPr>
              <w:t>pārstrādātā</w:t>
            </w:r>
            <w:r w:rsidRPr="00737017">
              <w:rPr>
                <w:rFonts w:ascii="Times New Roman" w:hAnsi="Times New Roman" w:cs="Times New Roman"/>
                <w:sz w:val="24"/>
                <w:szCs w:val="24"/>
              </w:rPr>
              <w:t xml:space="preserve"> materiāla saturu</w:t>
            </w:r>
          </w:p>
        </w:tc>
        <w:tc>
          <w:tcPr>
            <w:tcW w:w="2046" w:type="pct"/>
          </w:tcPr>
          <w:p w14:paraId="5BCFE291" w14:textId="56FC396C" w:rsidR="00A47847" w:rsidRPr="005D2824" w:rsidRDefault="00284627" w:rsidP="005D2824">
            <w:pPr>
              <w:pStyle w:val="oj-tbl-txt"/>
              <w:spacing w:before="0" w:beforeAutospacing="0" w:after="120" w:afterAutospacing="0"/>
              <w:rPr>
                <w:rFonts w:eastAsiaTheme="minorHAnsi"/>
              </w:rPr>
            </w:pPr>
            <w:r w:rsidRPr="00737017">
              <w:lastRenderedPageBreak/>
              <w:t>Lī</w:t>
            </w:r>
            <w:r w:rsidR="00A47847" w:rsidRPr="00737017">
              <w:t>dz 2028. gada 28. maijam</w:t>
            </w:r>
            <w:r w:rsidRPr="00737017">
              <w:t xml:space="preserve"> piemēro</w:t>
            </w:r>
            <w:r w:rsidR="00A47847" w:rsidRPr="00737017">
              <w:t xml:space="preserve"> </w:t>
            </w:r>
            <w:r w:rsidRPr="00737017">
              <w:t xml:space="preserve">iekārtām, kuras atbilst </w:t>
            </w:r>
            <w:r w:rsidR="00A47847" w:rsidRPr="00737017">
              <w:t>šo noteikumu 2.</w:t>
            </w:r>
            <w:r w:rsidR="00AE14F9">
              <w:t xml:space="preserve"> </w:t>
            </w:r>
            <w:r w:rsidR="00A47847" w:rsidRPr="00737017">
              <w:t>pielikumā minētajai 11. iekārtu kategorijai</w:t>
            </w:r>
          </w:p>
        </w:tc>
      </w:tr>
    </w:tbl>
    <w:p w14:paraId="4768D497" w14:textId="2A2D039C" w:rsidR="004620B6" w:rsidRDefault="00D44F04" w:rsidP="005D2824">
      <w:pPr>
        <w:spacing w:after="0" w:line="240" w:lineRule="auto"/>
      </w:pPr>
      <w:r w:rsidRPr="001472E9">
        <w:rPr>
          <w:rFonts w:ascii="Times New Roman" w:hAnsi="Times New Roman"/>
          <w:sz w:val="28"/>
          <w:szCs w:val="28"/>
        </w:rPr>
        <w:t>"</w:t>
      </w:r>
    </w:p>
    <w:sectPr w:rsidR="004620B6" w:rsidSect="005D2824">
      <w:headerReference w:type="default" r:id="rId19"/>
      <w:footerReference w:type="default" r:id="rId20"/>
      <w:footerReference w:type="first" r:id="rId2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61A85" w14:textId="77777777" w:rsidR="0016261C" w:rsidRDefault="0016261C" w:rsidP="00840A06">
      <w:pPr>
        <w:spacing w:after="0" w:line="240" w:lineRule="auto"/>
      </w:pPr>
      <w:r>
        <w:separator/>
      </w:r>
    </w:p>
  </w:endnote>
  <w:endnote w:type="continuationSeparator" w:id="0">
    <w:p w14:paraId="6D0A5C66" w14:textId="77777777" w:rsidR="0016261C" w:rsidRDefault="0016261C" w:rsidP="0084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0DC65" w14:textId="6394208C" w:rsidR="00840A06" w:rsidRPr="005D2824" w:rsidRDefault="00840A06">
    <w:pPr>
      <w:pStyle w:val="Footer"/>
      <w:rPr>
        <w:rFonts w:ascii="Times New Roman" w:hAnsi="Times New Roman" w:cs="Times New Roman"/>
        <w:sz w:val="16"/>
        <w:szCs w:val="16"/>
      </w:rPr>
    </w:pPr>
    <w:r w:rsidRPr="005D2824">
      <w:rPr>
        <w:rFonts w:ascii="Times New Roman" w:hAnsi="Times New Roman" w:cs="Times New Roman"/>
        <w:sz w:val="16"/>
        <w:szCs w:val="16"/>
      </w:rPr>
      <w:t>N0862_4p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1EBCA" w14:textId="241A54C1" w:rsidR="00840A06" w:rsidRPr="005D2824" w:rsidRDefault="00840A06" w:rsidP="00840A06">
    <w:pPr>
      <w:pStyle w:val="Footer"/>
      <w:rPr>
        <w:rFonts w:ascii="Times New Roman" w:hAnsi="Times New Roman" w:cs="Times New Roman"/>
        <w:sz w:val="16"/>
        <w:szCs w:val="16"/>
      </w:rPr>
    </w:pPr>
    <w:r w:rsidRPr="00615321">
      <w:rPr>
        <w:rFonts w:ascii="Times New Roman" w:hAnsi="Times New Roman" w:cs="Times New Roman"/>
        <w:sz w:val="16"/>
        <w:szCs w:val="16"/>
      </w:rPr>
      <w:t>N0862_4p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53DAC" w14:textId="77777777" w:rsidR="0016261C" w:rsidRDefault="0016261C" w:rsidP="00840A06">
      <w:pPr>
        <w:spacing w:after="0" w:line="240" w:lineRule="auto"/>
      </w:pPr>
      <w:r>
        <w:separator/>
      </w:r>
    </w:p>
  </w:footnote>
  <w:footnote w:type="continuationSeparator" w:id="0">
    <w:p w14:paraId="427A0BBD" w14:textId="77777777" w:rsidR="0016261C" w:rsidRDefault="0016261C" w:rsidP="00840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323700242"/>
      <w:docPartObj>
        <w:docPartGallery w:val="Page Numbers (Top of Page)"/>
        <w:docPartUnique/>
      </w:docPartObj>
    </w:sdtPr>
    <w:sdtContent>
      <w:p w14:paraId="4305507E" w14:textId="70EC1274" w:rsidR="00840A06" w:rsidRPr="005D2824" w:rsidRDefault="00840A06" w:rsidP="005D2824">
        <w:pPr>
          <w:pStyle w:val="Header"/>
          <w:jc w:val="center"/>
          <w:rPr>
            <w:rFonts w:ascii="Times New Roman" w:hAnsi="Times New Roman" w:cs="Times New Roman"/>
            <w:sz w:val="24"/>
            <w:szCs w:val="24"/>
          </w:rPr>
        </w:pPr>
        <w:r w:rsidRPr="005D2824">
          <w:rPr>
            <w:rFonts w:ascii="Times New Roman" w:hAnsi="Times New Roman" w:cs="Times New Roman"/>
            <w:sz w:val="24"/>
            <w:szCs w:val="24"/>
          </w:rPr>
          <w:fldChar w:fldCharType="begin"/>
        </w:r>
        <w:r w:rsidRPr="005D2824">
          <w:rPr>
            <w:rFonts w:ascii="Times New Roman" w:hAnsi="Times New Roman" w:cs="Times New Roman"/>
            <w:sz w:val="24"/>
            <w:szCs w:val="24"/>
          </w:rPr>
          <w:instrText xml:space="preserve"> PAGE   \* MERGEFORMAT </w:instrText>
        </w:r>
        <w:r w:rsidRPr="005D2824">
          <w:rPr>
            <w:rFonts w:ascii="Times New Roman" w:hAnsi="Times New Roman" w:cs="Times New Roman"/>
            <w:sz w:val="24"/>
            <w:szCs w:val="24"/>
          </w:rPr>
          <w:fldChar w:fldCharType="separate"/>
        </w:r>
        <w:r w:rsidRPr="005D2824">
          <w:rPr>
            <w:rFonts w:ascii="Times New Roman" w:hAnsi="Times New Roman" w:cs="Times New Roman"/>
            <w:sz w:val="24"/>
            <w:szCs w:val="24"/>
          </w:rPr>
          <w:t>2</w:t>
        </w:r>
        <w:r w:rsidRPr="005D2824">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74"/>
    <w:rsid w:val="0004649D"/>
    <w:rsid w:val="00066FAE"/>
    <w:rsid w:val="00073E74"/>
    <w:rsid w:val="000B11AD"/>
    <w:rsid w:val="0016261C"/>
    <w:rsid w:val="00182F52"/>
    <w:rsid w:val="001B2934"/>
    <w:rsid w:val="001C5FB8"/>
    <w:rsid w:val="001E4038"/>
    <w:rsid w:val="001F59BD"/>
    <w:rsid w:val="00233E2C"/>
    <w:rsid w:val="00261107"/>
    <w:rsid w:val="00272A72"/>
    <w:rsid w:val="00284627"/>
    <w:rsid w:val="002B2354"/>
    <w:rsid w:val="00321FEF"/>
    <w:rsid w:val="003631D3"/>
    <w:rsid w:val="003763B7"/>
    <w:rsid w:val="00417FF1"/>
    <w:rsid w:val="00432341"/>
    <w:rsid w:val="00460A4D"/>
    <w:rsid w:val="004620B6"/>
    <w:rsid w:val="004673CC"/>
    <w:rsid w:val="00490720"/>
    <w:rsid w:val="004B14B7"/>
    <w:rsid w:val="004D63E7"/>
    <w:rsid w:val="004F41AC"/>
    <w:rsid w:val="00513677"/>
    <w:rsid w:val="00515C40"/>
    <w:rsid w:val="0054035D"/>
    <w:rsid w:val="0056293B"/>
    <w:rsid w:val="00594CD8"/>
    <w:rsid w:val="005D2824"/>
    <w:rsid w:val="00610C54"/>
    <w:rsid w:val="006438F3"/>
    <w:rsid w:val="006829B1"/>
    <w:rsid w:val="006A3E3C"/>
    <w:rsid w:val="006C6231"/>
    <w:rsid w:val="006F1C22"/>
    <w:rsid w:val="007352C2"/>
    <w:rsid w:val="00737017"/>
    <w:rsid w:val="007942C2"/>
    <w:rsid w:val="007C1A42"/>
    <w:rsid w:val="007E0C69"/>
    <w:rsid w:val="007E42CE"/>
    <w:rsid w:val="00816A45"/>
    <w:rsid w:val="00840A06"/>
    <w:rsid w:val="00892069"/>
    <w:rsid w:val="00895954"/>
    <w:rsid w:val="0091094D"/>
    <w:rsid w:val="00966FB9"/>
    <w:rsid w:val="009B7CA2"/>
    <w:rsid w:val="009F188F"/>
    <w:rsid w:val="00A47847"/>
    <w:rsid w:val="00A626F3"/>
    <w:rsid w:val="00A626FE"/>
    <w:rsid w:val="00AB5C2F"/>
    <w:rsid w:val="00AE14F9"/>
    <w:rsid w:val="00B20984"/>
    <w:rsid w:val="00B30981"/>
    <w:rsid w:val="00B67DFB"/>
    <w:rsid w:val="00B8242C"/>
    <w:rsid w:val="00B83A7D"/>
    <w:rsid w:val="00BB7F9B"/>
    <w:rsid w:val="00BE57A7"/>
    <w:rsid w:val="00C4393E"/>
    <w:rsid w:val="00C82B82"/>
    <w:rsid w:val="00CA07B5"/>
    <w:rsid w:val="00CF2411"/>
    <w:rsid w:val="00CF4A75"/>
    <w:rsid w:val="00D44F04"/>
    <w:rsid w:val="00D80385"/>
    <w:rsid w:val="00D84478"/>
    <w:rsid w:val="00DA2C92"/>
    <w:rsid w:val="00DD1C29"/>
    <w:rsid w:val="00DE0D91"/>
    <w:rsid w:val="00E01BEF"/>
    <w:rsid w:val="00E13DF3"/>
    <w:rsid w:val="00E16FD6"/>
    <w:rsid w:val="00E65C8C"/>
    <w:rsid w:val="00E67104"/>
    <w:rsid w:val="00E73B4C"/>
    <w:rsid w:val="00F02EA0"/>
    <w:rsid w:val="00F33D51"/>
    <w:rsid w:val="00F35335"/>
    <w:rsid w:val="00F662E3"/>
    <w:rsid w:val="00F86377"/>
    <w:rsid w:val="00FF0B0E"/>
    <w:rsid w:val="00FF26D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E0D8"/>
  <w15:chartTrackingRefBased/>
  <w15:docId w15:val="{13699B1B-1B76-4FE9-827F-AF7004A8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F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073E74"/>
    <w:rPr>
      <w:color w:val="0000FF"/>
      <w:u w:val="single"/>
    </w:rPr>
  </w:style>
  <w:style w:type="character" w:styleId="FollowedHyperlink">
    <w:name w:val="FollowedHyperlink"/>
    <w:basedOn w:val="DefaultParagraphFont"/>
    <w:uiPriority w:val="99"/>
    <w:semiHidden/>
    <w:unhideWhenUsed/>
    <w:rsid w:val="00073E74"/>
    <w:rPr>
      <w:color w:val="800080"/>
      <w:u w:val="single"/>
    </w:rPr>
  </w:style>
  <w:style w:type="paragraph" w:customStyle="1" w:styleId="oj-tbl-txt">
    <w:name w:val="oj-tbl-txt"/>
    <w:basedOn w:val="Normal"/>
    <w:rsid w:val="009B7CA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italic">
    <w:name w:val="oj-italic"/>
    <w:basedOn w:val="DefaultParagraphFont"/>
    <w:rsid w:val="00A47847"/>
  </w:style>
  <w:style w:type="character" w:customStyle="1" w:styleId="highlight">
    <w:name w:val="highlight"/>
    <w:basedOn w:val="DefaultParagraphFont"/>
    <w:rsid w:val="00A47847"/>
  </w:style>
  <w:style w:type="paragraph" w:styleId="Revision">
    <w:name w:val="Revision"/>
    <w:hidden/>
    <w:uiPriority w:val="99"/>
    <w:semiHidden/>
    <w:rsid w:val="00FF26D9"/>
    <w:pPr>
      <w:spacing w:after="0" w:line="240" w:lineRule="auto"/>
    </w:pPr>
  </w:style>
  <w:style w:type="character" w:styleId="CommentReference">
    <w:name w:val="annotation reference"/>
    <w:basedOn w:val="DefaultParagraphFont"/>
    <w:uiPriority w:val="99"/>
    <w:semiHidden/>
    <w:unhideWhenUsed/>
    <w:rsid w:val="00FF26D9"/>
    <w:rPr>
      <w:sz w:val="16"/>
      <w:szCs w:val="16"/>
    </w:rPr>
  </w:style>
  <w:style w:type="paragraph" w:styleId="CommentText">
    <w:name w:val="annotation text"/>
    <w:basedOn w:val="Normal"/>
    <w:link w:val="CommentTextChar"/>
    <w:uiPriority w:val="99"/>
    <w:unhideWhenUsed/>
    <w:rsid w:val="00FF26D9"/>
    <w:pPr>
      <w:spacing w:line="240" w:lineRule="auto"/>
    </w:pPr>
    <w:rPr>
      <w:sz w:val="20"/>
      <w:szCs w:val="20"/>
    </w:rPr>
  </w:style>
  <w:style w:type="character" w:customStyle="1" w:styleId="CommentTextChar">
    <w:name w:val="Comment Text Char"/>
    <w:basedOn w:val="DefaultParagraphFont"/>
    <w:link w:val="CommentText"/>
    <w:uiPriority w:val="99"/>
    <w:rsid w:val="00FF26D9"/>
    <w:rPr>
      <w:sz w:val="20"/>
      <w:szCs w:val="20"/>
    </w:rPr>
  </w:style>
  <w:style w:type="paragraph" w:styleId="CommentSubject">
    <w:name w:val="annotation subject"/>
    <w:basedOn w:val="CommentText"/>
    <w:next w:val="CommentText"/>
    <w:link w:val="CommentSubjectChar"/>
    <w:uiPriority w:val="99"/>
    <w:semiHidden/>
    <w:unhideWhenUsed/>
    <w:rsid w:val="00FF26D9"/>
    <w:rPr>
      <w:b/>
      <w:bCs/>
    </w:rPr>
  </w:style>
  <w:style w:type="character" w:customStyle="1" w:styleId="CommentSubjectChar">
    <w:name w:val="Comment Subject Char"/>
    <w:basedOn w:val="CommentTextChar"/>
    <w:link w:val="CommentSubject"/>
    <w:uiPriority w:val="99"/>
    <w:semiHidden/>
    <w:rsid w:val="00FF26D9"/>
    <w:rPr>
      <w:b/>
      <w:bCs/>
      <w:sz w:val="20"/>
      <w:szCs w:val="20"/>
    </w:rPr>
  </w:style>
  <w:style w:type="paragraph" w:styleId="Header">
    <w:name w:val="header"/>
    <w:basedOn w:val="Normal"/>
    <w:link w:val="HeaderChar"/>
    <w:uiPriority w:val="99"/>
    <w:unhideWhenUsed/>
    <w:rsid w:val="00840A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840A06"/>
  </w:style>
  <w:style w:type="paragraph" w:styleId="Footer">
    <w:name w:val="footer"/>
    <w:basedOn w:val="Normal"/>
    <w:link w:val="FooterChar"/>
    <w:uiPriority w:val="99"/>
    <w:unhideWhenUsed/>
    <w:rsid w:val="00840A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840A06"/>
  </w:style>
  <w:style w:type="paragraph" w:styleId="ListParagraph">
    <w:name w:val="List Paragraph"/>
    <w:basedOn w:val="Normal"/>
    <w:uiPriority w:val="34"/>
    <w:qFormat/>
    <w:rsid w:val="00C82B82"/>
    <w:pPr>
      <w:ind w:left="720"/>
      <w:contextualSpacing/>
    </w:p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51970">
      <w:bodyDiv w:val="1"/>
      <w:marLeft w:val="0"/>
      <w:marRight w:val="0"/>
      <w:marTop w:val="0"/>
      <w:marBottom w:val="0"/>
      <w:divBdr>
        <w:top w:val="none" w:sz="0" w:space="0" w:color="auto"/>
        <w:left w:val="none" w:sz="0" w:space="0" w:color="auto"/>
        <w:bottom w:val="none" w:sz="0" w:space="0" w:color="auto"/>
        <w:right w:val="none" w:sz="0" w:space="0" w:color="auto"/>
      </w:divBdr>
    </w:div>
    <w:div w:id="711222975">
      <w:bodyDiv w:val="1"/>
      <w:marLeft w:val="0"/>
      <w:marRight w:val="0"/>
      <w:marTop w:val="0"/>
      <w:marBottom w:val="0"/>
      <w:divBdr>
        <w:top w:val="none" w:sz="0" w:space="0" w:color="auto"/>
        <w:left w:val="none" w:sz="0" w:space="0" w:color="auto"/>
        <w:bottom w:val="none" w:sz="0" w:space="0" w:color="auto"/>
        <w:right w:val="none" w:sz="0" w:space="0" w:color="auto"/>
      </w:divBdr>
    </w:div>
    <w:div w:id="1191190367">
      <w:bodyDiv w:val="1"/>
      <w:marLeft w:val="0"/>
      <w:marRight w:val="0"/>
      <w:marTop w:val="0"/>
      <w:marBottom w:val="0"/>
      <w:divBdr>
        <w:top w:val="none" w:sz="0" w:space="0" w:color="auto"/>
        <w:left w:val="none" w:sz="0" w:space="0" w:color="auto"/>
        <w:bottom w:val="none" w:sz="0" w:space="0" w:color="auto"/>
        <w:right w:val="none" w:sz="0" w:space="0" w:color="auto"/>
      </w:divBdr>
      <w:divsChild>
        <w:div w:id="739064698">
          <w:marLeft w:val="0"/>
          <w:marRight w:val="0"/>
          <w:marTop w:val="0"/>
          <w:marBottom w:val="0"/>
          <w:divBdr>
            <w:top w:val="none" w:sz="0" w:space="0" w:color="auto"/>
            <w:left w:val="none" w:sz="0" w:space="0" w:color="auto"/>
            <w:bottom w:val="none" w:sz="0" w:space="0" w:color="auto"/>
            <w:right w:val="none" w:sz="0" w:space="0" w:color="auto"/>
          </w:divBdr>
        </w:div>
        <w:div w:id="1045444864">
          <w:marLeft w:val="0"/>
          <w:marRight w:val="0"/>
          <w:marTop w:val="0"/>
          <w:marBottom w:val="0"/>
          <w:divBdr>
            <w:top w:val="none" w:sz="0" w:space="0" w:color="auto"/>
            <w:left w:val="none" w:sz="0" w:space="0" w:color="auto"/>
            <w:bottom w:val="none" w:sz="0" w:space="0" w:color="auto"/>
            <w:right w:val="none" w:sz="0" w:space="0" w:color="auto"/>
          </w:divBdr>
        </w:div>
      </w:divsChild>
    </w:div>
    <w:div w:id="18886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hyperlink" Target="https://likumi.lv/ta/id/255230"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hyperlink" Target="https://likumi.lv/ta/id/255230" TargetMode="External"/><Relationship Id="rId2" Type="http://schemas.openxmlformats.org/officeDocument/2006/relationships/styles" Target="styles.xml"/><Relationship Id="rId16" Type="http://schemas.openxmlformats.org/officeDocument/2006/relationships/hyperlink" Target="https://likumi.lv/ta/id/25523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ikumi.lv/ta/id/255230" TargetMode="External"/><Relationship Id="rId5" Type="http://schemas.openxmlformats.org/officeDocument/2006/relationships/footnotes" Target="footnotes.xml"/><Relationship Id="rId15" Type="http://schemas.openxmlformats.org/officeDocument/2006/relationships/hyperlink" Target="https://likumi.lv/ta/id/255230" TargetMode="External"/><Relationship Id="rId23" Type="http://schemas.openxmlformats.org/officeDocument/2006/relationships/theme" Target="theme/theme1.xml"/><Relationship Id="rId10" Type="http://schemas.openxmlformats.org/officeDocument/2006/relationships/hyperlink" Target="https://likumi.lv/ta/id/25523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D6A07-78A4-46E9-8FE0-10EC0CD7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5681</Words>
  <Characters>32388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Aldis Stals</cp:lastModifiedBy>
  <cp:revision>2</cp:revision>
  <dcterms:created xsi:type="dcterms:W3CDTF">2024-12-03T13:51:00Z</dcterms:created>
  <dcterms:modified xsi:type="dcterms:W3CDTF">2024-12-03T13:51:00Z</dcterms:modified>
</cp:coreProperties>
</file>