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30. septembrī (prot. Nr. 49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Jaunatnes ielā 4–26 un Jaunatnes ielā 4–15, Lūznavā, Lūznavas pagastā, Rēzeknes novadā, pirkšanu valsts aizsardzības vajadzībām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 atļaut Aizsardzības ministrijai pirkt šādus nekustamos īpašumus, kas nepieciešami valsts aizsardzības vajadzībām: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 7868 900 0061) – dzīvokli Nr. 15 (telpu grupas kadastra apzīmējums 7868 002 0112 002 015) un tam piekrītošās kopīpašuma 359/15743 domājamās daļas no būves (būves kadastra apzīmējums 7868 002 0112 002) – Jaunatnes ielā 4–15, Lūznavā, Lūznavas pagastā, Rēzeknes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 7868 900 0068) – dzīvokli Nr. 26 (telpu grupas kadastra apzīmējums 7868 002 0112 002 026) un tam piekrītošās kopīpašuma 395/15743 domājamās daļas no būves (būves kadastra apzīmējums 7868 002 0112 002) – Jaunatnes ielā 4–26, Lūznavā, Lūznavas pagastā, Rēzeknes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nekustamajiem īpašumiem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pirkšanu un nostiprināšanu zemesgrāmatā, segt no Aizsardzības ministrijas budžeta programmā 33.00.00 "Aizsardzības īpašumu pārvaldīšana" 2022.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22-TA-1090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22-TA-1090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