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Pārskata "Sēklu novērtēšanas rezultāti"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02.06.2020. noteikumiem Nr. 342)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