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18. jūnijā (prot. Nr. 24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Jāni Paideru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Valsts civildienesta likuma 11. panta trešo un ceturto daļu apstiprināt Izglītības un zinātnes ministrijas valsts sekretāra vietnieka cilvēkkapitāla, zinātnes un inovāciju attīstības jautājumos Jāņa Paidera kandidatūru iecelšanai Izglītības un zinātnes ministrijas valsts sekretāra amatā.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25-TA-1425</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25-TA-1425</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rīkojuma_projekts_25-TA-1425.docx</dc:title>
</cp:coreProperties>
</file>

<file path=docProps/custom.xml><?xml version="1.0" encoding="utf-8"?>
<Properties xmlns="http://schemas.openxmlformats.org/officeDocument/2006/custom-properties" xmlns:vt="http://schemas.openxmlformats.org/officeDocument/2006/docPropsVTypes"/>
</file>