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25. aprīlī (prot. Nr. 22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18. janvāra rīkojumā Nr. 19 "Par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18. janvāra rīkojumā Nr. 19 "Par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 (Latvijas Vēstnesis, 2023, 15.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Atbalstīt apropriācijas pārdali no budžeta resora ''74. Gadskārtējā valsts budžeta izpildes procesā pārdalāmais finansējums" programmas 15.00.00 ''Finansējums Energoresursu cenu ārkārtēja pieauguma samazinājuma pasākumu likumā noteikto terminēto atbalsta pasākumu īstenošanai'' 13  073 851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1.1. 12 591 466 </w:t>
      </w:r>
      <w:r w:rsidR="00000000" w:rsidRPr="00000000" w:rsidDel="00000000">
        <w:rPr>
          <w:i w:val="1"/>
          <w:rtl w:val="0"/>
        </w:rPr>
        <w:t xml:space="preserve">euro</w:t>
      </w:r>
      <w:r w:rsidR="00000000" w:rsidRPr="00000000" w:rsidDel="00000000">
        <w:rPr>
          <w:rtl w:val="0"/>
        </w:rPr>
        <w:t xml:space="preserve"> uz Labklājības ministrijas pamatbudžeta apakšprogrammu  05.01.00 "Sociālās rehabilitācijas valsts programmas", lai atbilstoši Energoresursu cenu ārkārtēja pieauguma samazinājuma pasākumu likuma 13. panta trešajai un sestajai daļai kompensētu pašvaldībām izdevumus 50 procentu apmērā no faktiskajiem izdevumiem mājokļa pabalsta izmaksu nodrošināšanai, kas radušies laikposmā no 2022. gada 1. decembra līdz 2023. gada 30.  jūnijam, un nodrošinātu pašvaldībām avansa maksājumus laikposmā no 2023. gada janvāra līdz 2023. gada jūnijam ne vairāk kā 50 procentu apmērā no iepriekšējā mēneša faktiskajiem izdevumiem mājokļa pabalstam;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1.2. 462 904 </w:t>
      </w:r>
      <w:r w:rsidR="00000000" w:rsidRPr="00000000" w:rsidDel="00000000">
        <w:rPr>
          <w:i w:val="1"/>
          <w:rtl w:val="0"/>
        </w:rPr>
        <w:t xml:space="preserve">euro</w:t>
      </w:r>
      <w:r w:rsidR="00000000" w:rsidRPr="00000000" w:rsidDel="00000000">
        <w:rPr>
          <w:rtl w:val="0"/>
        </w:rPr>
        <w:t xml:space="preserve"> uz Labklājības ministrijas pamatbudžeta apakšprogrammu  05.01.00 "Sociālās rehabilitācijas valsts programmas'', lai atbilstoši Energoresursu cenu ārkārtēja pieauguma samazinājuma pasākumu likuma 13. panta 3.</w:t>
      </w:r>
      <w:r w:rsidR="00000000" w:rsidRPr="00000000" w:rsidDel="00000000">
        <w:rPr>
          <w:vertAlign w:val="superscript"/>
          <w:rtl w:val="0"/>
        </w:rPr>
        <w:t xml:space="preserve">1</w:t>
      </w:r>
      <w:r w:rsidR="00000000" w:rsidRPr="00000000" w:rsidDel="00000000">
        <w:rPr>
          <w:rtl w:val="0"/>
        </w:rPr>
        <w:t xml:space="preserve"> daļai kompensētu pašvaldībām administratīvās izmaksas, kas pašvaldībām radušās saistībā ar mājokļa pabalsta iesnieguma izskatīšanu un lēmuma pieņemšanu, 8 </w:t>
      </w:r>
      <w:r w:rsidR="00000000" w:rsidRPr="00000000" w:rsidDel="00000000">
        <w:rPr>
          <w:i w:val="1"/>
          <w:rtl w:val="0"/>
        </w:rPr>
        <w:t xml:space="preserve">euro</w:t>
      </w:r>
      <w:r w:rsidR="00000000" w:rsidRPr="00000000" w:rsidDel="00000000">
        <w:rPr>
          <w:rtl w:val="0"/>
        </w:rPr>
        <w:t xml:space="preserve"> apmērā par viena iesnieguma izskatīšanu laikposmā no 2022. gada 1. decembra līdz 2023. gada 30. jūnijam;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1.3. 19 481 </w:t>
      </w:r>
      <w:r w:rsidR="00000000" w:rsidRPr="00000000" w:rsidDel="00000000">
        <w:rPr>
          <w:i w:val="1"/>
          <w:rtl w:val="0"/>
        </w:rPr>
        <w:t xml:space="preserve">euro</w:t>
      </w:r>
      <w:r w:rsidR="00000000" w:rsidRPr="00000000" w:rsidDel="00000000">
        <w:rPr>
          <w:rtl w:val="0"/>
        </w:rPr>
        <w:t xml:space="preserve"> uz Labklājības ministrijas pamatbudžeta apakšprogrammu  97.02.00 ''Nozares centralizēto funkciju izpilde'', lai atbilstoši Energoresursu cenu ārkārtēja pieauguma samazinājuma pasākumu likuma 7.</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daļā minētajam tiesiskajam regulējumam papildinātu Pašvaldību elektronisko pakalpojumu portāla www.epakalpojumi.lv un Pašvaldību sociālās palīdzības un sociālo pakalpojumu administrēšanas lietojumprogrammas SOPA funkcionalitāti."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Labklājības ministrijai normatīvajos aktos noteiktajā kārtībā sagatavot un iesniegt Finanšu ministrijā pieprasījumu par šā rīkojuma 1. punktā minēto apropriācijas pārdali atbilstoši nepieciešamajam apmēram."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23-TA-886</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23-TA-886</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rīkojuma_(grozījumu)_projekts_23-TA-886.docx</dc:title>
</cp:coreProperties>
</file>

<file path=docProps/custom.xml><?xml version="1.0" encoding="utf-8"?>
<Properties xmlns="http://schemas.openxmlformats.org/officeDocument/2006/custom-properties" xmlns:vt="http://schemas.openxmlformats.org/officeDocument/2006/docPropsVTypes"/>
</file>