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16. maijā (prot. Nr. 26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20. septembra noteikumos Nr. 594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20. septembra noteikumos Nr. 594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 (Latvijas Vēstnesis, 2022, 192.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nepārsniedzot 676 858  </w:t>
      </w:r>
      <w:r w:rsidR="00000000" w:rsidRPr="00000000" w:rsidDel="00000000">
        <w:rPr>
          <w:i w:val="1"/>
          <w:rtl w:val="0"/>
        </w:rPr>
        <w:t xml:space="preserve">euro</w:t>
      </w:r>
      <w:r w:rsidR="00000000" w:rsidRPr="00000000" w:rsidDel="00000000">
        <w:rPr>
          <w:rtl w:val="0"/>
        </w:rPr>
        <w:t xml:space="preserve">, – sabiedrības "Altum" administrēšanas un uzraudzības funkciju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4 158 302 </w:t>
      </w:r>
      <w:r w:rsidR="00000000" w:rsidRPr="00000000" w:rsidDel="00000000">
        <w:rPr>
          <w:i w:val="1"/>
          <w:rtl w:val="0"/>
        </w:rPr>
        <w:t xml:space="preserve">euro </w:t>
      </w:r>
      <w:r w:rsidR="00000000" w:rsidRPr="00000000" w:rsidDel="00000000">
        <w:rPr>
          <w:rtl w:val="0"/>
        </w:rPr>
        <w:t xml:space="preserve">aizdevumu sniegšanai, tai skaitā sabiedrības "Altum" aizdevumu kredītriska zaudējumu segšanai, šo noteikumu III un IV nodaļā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27.6.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 uz komersantu nav attiecināms jebkurš no šādiem gadījumiem: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 komersants vai persona, kura ir komersanta valdes vai padomes loceklis vai prokūrists, vai persona, kura ir pilnvarota pārstāvēt komersantu ar filiāli saistītajās darbībās, ar tādu prokurora priekšrakstu par sodu vai tiesas spriedumu, kas stājies spēkā un kļuvis neapstrīdams un nepārsūdzams, ir atzīta par vainīgu jebkurā no šādiem noziedzīgiem nodarījumiem: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27.6.1.1. 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27.6.1.2. 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27.6.1.3. krāpšana, piesavināšanās vai noziedzīgi iegūtu līdzekļu legalizēšana;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27.6.1.4. izvairīšanās no nodokļu un tiem pielīdzināto maksājumu nomaksas;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27.6.1.5. 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27.6.1.6. cilvēku tirdzniecība;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27.6.2. komersants ar tādu attiecīgajā jomā kompetentas institūcijas lēmumu, prokurora priekšrakstu par sodu vai tiesas spriedumu, kas stājies spēkā un kļuvis neapstrīdams un nepārsūdzams, ir atzīts par vainīgu un sodīts par pārkāpumu, kas izpaužas 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27.6.2.1. 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27.6.2.2. personas nodarbināšana bez rakstveidā noslēgta darba līguma;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27.6.3. komersants ar tādu attiecīgajā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ja attiecīgā institūcija, konstatējot konkurences tiesību pārkāpumu, par sadarbību iecietības programmas ietvaros komersantu ir atbrīvojusi no naudas soda vai naudas sodu samazinājusi;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27.6.4. tiek apturēta vai pārtraukta komersanta saimnieciskā darbība vai komersants tiek likvidēts."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33.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Garantijas termiņš ir 18 mēneši."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39.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Komersantam atbalstu piešķir brīdī, kad sabiedrība "Altum" pieņem lēmumu par aizdevuma vai paralēlā aizdevuma, vai garantijas piešķiršanu, kurā ir noteikts atbalsta maksimālais apjoms, atbalsta intensitāte un maksimālā pieejamā kapitāla atlaide. Atbalstu piešķir, ja komersants atbalsta piešķiršanas brīdī atbilst šajos noteikumos noteiktajām valsts atbalsta saņemšanas prasībām, tai skaitā 30. vai 31.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Sabiedrība "Altum" kapitāla atlaidi piemēro, pamatojoties uz šo noteikumu 97.2., 97.3., 98.2.2. vai 98.</w:t>
      </w:r>
      <w:r w:rsidR="00000000" w:rsidRPr="00000000" w:rsidDel="00000000">
        <w:rPr>
          <w:vertAlign w:val="superscript"/>
          <w:rtl w:val="0"/>
        </w:rPr>
        <w:t xml:space="preserve">1</w:t>
      </w:r>
      <w:r w:rsidR="00000000" w:rsidRPr="00000000" w:rsidDel="00000000">
        <w:rPr>
          <w:rtl w:val="0"/>
        </w:rPr>
        <w:t xml:space="preserve">2.2. apakšpunktā minētā pārskata izvērtēšanas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Kapitāla atlaide, ko piešķir saistītām personām aizdevuma vai paralēlā aizdevuma pamatsummas pilnīgam vai daļējam samazinājumam, ir līdz 30 % no projekta kopējām izmaksām, bet ne vairāk kā 1 500 000 </w:t>
      </w:r>
      <w:r w:rsidR="00000000" w:rsidRPr="00000000" w:rsidDel="00000000">
        <w:rPr>
          <w:i w:val="1"/>
          <w:rtl w:val="0"/>
        </w:rPr>
        <w:t xml:space="preserve">euro</w:t>
      </w:r>
      <w:r w:rsidR="00000000" w:rsidRPr="00000000" w:rsidDel="00000000">
        <w:rPr>
          <w:rtl w:val="0"/>
        </w:rPr>
        <w:t xml:space="preserve">, nepārsniedzot šajos noteikumos noteikto pieļaujamo atbalsta intensitāti vai vienam vienotam uzņēmumam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Kapitāla atlaide, ko piešķir vienam vienotam uzņēmumam projekta ietvaros līzinga pamatsummas pilnīgam vai daļējam samazinājumam, kuru cits finansētājs piešķīris visu bezemisijas transportlīdzekļu iegādei, ir līdz 30 % no projekta attiecināmajām izmaksām, bet ne vairāk kā 180 000 </w:t>
      </w:r>
      <w:r w:rsidR="00000000" w:rsidRPr="00000000" w:rsidDel="00000000">
        <w:rPr>
          <w:i w:val="1"/>
          <w:rtl w:val="0"/>
        </w:rPr>
        <w:t xml:space="preserve">euro</w:t>
      </w:r>
      <w:r w:rsidR="00000000" w:rsidRPr="00000000" w:rsidDel="00000000">
        <w:rPr>
          <w:rtl w:val="0"/>
        </w:rPr>
        <w:t xml:space="preserve">, nepārsniedzot vienam vienotam uzņēmumam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 būvdarbu veikšana nedzīvojamās ēkas (saskaņā ar būvju klasifikācijas noteikumiem) norobežojošās konstrukcijās;".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"53.2. nedzīvojamās ēkas (saskaņā ar būvju klasifikācijas noteikumiem)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"53.3. jaunu 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53.9.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"53.9. citi pasākumi, ja tie ir nepieciešami energoefektivitātes paaugstināšanai un sasniegto rezultātu ilgtspējai, vienlaikus ar vienu vai vairākiem šo noteikumu 53.1., 53.2., 53.3., 53.4., 53.5. un 53.6. apakšpunktā minētajiem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 būvdarbu veikšana nedzīvojamās ēkas (saskaņā ar būvju klasifikācijas noteikumiem) norobežojošajās konstrukcijās;".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nedzīvojamās ēkas (saskaņā ar būvju klasifikācijas noteikumiem)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"54.3. jaunu 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54.9.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"54.9. citi pasākumi, ja tie ir nepieciešami energoefektivitātes paaugstināšanai un sasniegto rezultātu ilgtspējai, vienlaikus ar vienu vai vairākiem šo noteikumu 54.1., 54.2., 54.3., 54.4., 54.5. un 54.6. apakšpunktā minētajiem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55.8.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"55.8. lietotu iekārtu iegādes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Atbalstu piešķir, ja ēkas, kurās tiks veiktas projektā paredzētās darbības, ir komersanta īpašumā. Ja komersantam ir īpašuma ilgtermiņa nomas vai lietojuma tiesības vai apbūves tiesība uz nekustamo īpašumu, kurā tiks veiktas projektā paredzētās darbības, atbalstu piešķir, ja īpašuma nomas, lietojuma tiesības vai apbūves tiesību nostiprina zemesgrāmatā līdz pirmā pieprasījuma naudas līdzekļu izsniegšanai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Atbalstu piešķir, ja iekārtas, kuras projekta ietvaros plānots aizvietot ar energoefektīvākām iekārtām, ir komersanta īpašumā."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"65.5. biogāzes tehnoloģiju iegāde un uzstādīšana, kas nodrošina biogāzes iegūšanu no izejvielām, kuras norādītas 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 4. pielikumā, ja minēto izejvielu īpatsvars kopējā izejvielu apjomā ir vismaz 60 %;".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65.7.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"65.7. ar iekārtu uzstādīšanu saistītās būvniecības izmaksas, tai skaitā autoruzraudzība un būvuzraudzība."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66.5.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"66.5. biogāzes tehnoloģiju iegāde un uzstādīšana, kas nodrošina biogāzes iegūšanu no izejvielām, kuras norādītas 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 4. pielikumā, ja minēto izejvielu īpatsvars kopējā izejvielu apjomā ir vismaz 60 %;".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66.7.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"66.7. ar iekārtu uzstādīšanu saistītās būvniecības izmaksas, tai skaitā autoruzraudzība un būvuzraudzība."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Atbalstu piešķir enerģijas ražošanai no atjaunojamiem energoresursiem, kas tiks izmantota nedzīvojamo ēku (saskaņā ar būvju klasifikācijas noteikumiem) enerģijas patēriņa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71.7.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"71.7. šo noteikumu 65.5. un 66.5. apakšpunktā noteiktajām izmaksām, ja komersants saņem valsts atbalstu elektroenerģijas obligātā iepirkuma ietvaros saskaņā ar Elektroenerģijas tirgus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Atbalstu piešķir jauna, rūpnieciski ražota M1 un N1 kategorijas transportlīdzekļa (atbilstoši Eiropas Parlamenta un Padomes 2018. gada 30. maija Regulas (ES) 2018/858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 iegādei, kura odometra rādījums reģistrācijas brīdī nepārsniedz 500 km un kas pēc savas konstrukcijas par vienīgo mehānisko dzinējspēku izmanto enerģiju no transportlīdzeklī glabātās elektroenerģijas, un kura siltumnīcefekta gāzu emisijas ir 0 g CO</w:t>
      </w:r>
      <w:r w:rsidR="00000000" w:rsidRPr="00000000" w:rsidDel="00000000">
        <w:rPr>
          <w:vertAlign w:val="subscript"/>
          <w:rtl w:val="0"/>
        </w:rPr>
        <w:t xml:space="preserve">2</w:t>
      </w:r>
      <w:r w:rsidR="00000000" w:rsidRPr="00000000" w:rsidDel="00000000">
        <w:rPr>
          <w:rtl w:val="0"/>
        </w:rPr>
        <w:t xml:space="preserve">/km (turpmāk – elektroauto)."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Garantiju piešķir tikai par attiecināmajām izmaksām elektroauto iegādei, ko finansē cits finansētājs ar līzinga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Projekta izmaksas ir attiecināmas, ja komersants: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82.1. kļūst par iegādātā elektroauto īpašnieku vai turētāju, ja līzinga periodā īpašnieks ir līzinga pakalpojuma sniedzējs;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82.2. ir veicis elektroauto pastāvīgu reģistrāciju Latvijas Republikas teritorijā uz komersanta vai līzinga pakalpojuma sniedzēja vārda un nodrošina, ka vismaz vienu gadu no brīža, kad iegādāts elektroauto, netiek veikta transportlīdzekļa tālākpārdošana vai mainīšana, kā rezultātā tiktu veikta īpašumtiesību maiņa (izņemot gadījumu, ja līzinga pakalpojuma sniedzējs atsavina elektroauto sakarā ar līzinga līguma saistību neizpildi);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82.3. vienu gadu no brīža, kad tas kā transportlīdzekļa turētājs reģistrēts Transportlīdzekļu un to vadītāju valsts reģistrā, nodrošina ikgadējo nobraukumu atbilstoši šo noteikumu 1. pielikuma 3. specifiskā kritērija aprēķinā attiecībā uz bezemisiju transportlīdzekļu iegādi norādītajam lielumam – vismaz 20 000 km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82.4. piecus gadus no brīža, kad tas kā N1 kategorijas transportlīdzekļa turētājs reģistrēts Transportlīdzekļu un to vadītāju valsts reģistrā, transportlīdzekli neizmanto kravu komercpārvadājumu veikšanai un neiznomā citiem kravu komercpārvadājumu veikšanai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84.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Garantijas gada prēmijas likme ir 0,65 % gadā, ko piemēro kā vienreizēju komisiju no garantijas summas garantijas piešķiršanas brīdī, aprēķinot par pilnu garantijas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85.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Garantija viena M1 kategorijas elektroauto iegādei sedz līdz 5000</w:t>
      </w:r>
      <w:r w:rsidR="00000000" w:rsidRPr="00000000" w:rsidDel="00000000">
        <w:rPr>
          <w:i w:val="1"/>
          <w:rtl w:val="0"/>
        </w:rPr>
        <w:t xml:space="preserve"> euro,</w:t>
      </w:r>
      <w:r w:rsidR="00000000" w:rsidRPr="00000000" w:rsidDel="00000000">
        <w:rPr>
          <w:rtl w:val="0"/>
        </w:rPr>
        <w:t xml:space="preserve"> un viena N1 kategorijas elektroauto iegādei līdz 10 000</w:t>
      </w:r>
      <w:r w:rsidR="00000000" w:rsidRPr="00000000" w:rsidDel="00000000">
        <w:rPr>
          <w:i w:val="1"/>
          <w:rtl w:val="0"/>
        </w:rPr>
        <w:t xml:space="preserve"> euro</w:t>
      </w:r>
      <w:r w:rsidR="00000000" w:rsidRPr="00000000" w:rsidDel="00000000">
        <w:rPr>
          <w:rtl w:val="0"/>
        </w:rPr>
        <w:t xml:space="preserve">, nepārsniedzot 30 % no cita finansētāja līzinga saistību apmēra projekta attiecināmajām izmaksām. Pēc kapitāla atlaides izmaksāšanas garantija zaudē spēku."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Maksimāli pieļaujamā kapitāla atlaide viena M1 kategorijas elektroauto iegādei ir 5000</w:t>
      </w:r>
      <w:r w:rsidR="00000000" w:rsidRPr="00000000" w:rsidDel="00000000">
        <w:rPr>
          <w:i w:val="1"/>
          <w:rtl w:val="0"/>
        </w:rPr>
        <w:t xml:space="preserve"> euro</w:t>
      </w:r>
      <w:r w:rsidR="00000000" w:rsidRPr="00000000" w:rsidDel="00000000">
        <w:rPr>
          <w:rtl w:val="0"/>
        </w:rPr>
        <w:t xml:space="preserve"> un viena N1 kategorijas elektroauto iegādei – 10 000 </w:t>
      </w:r>
      <w:r w:rsidR="00000000" w:rsidRPr="00000000" w:rsidDel="00000000">
        <w:rPr>
          <w:i w:val="1"/>
          <w:rtl w:val="0"/>
        </w:rPr>
        <w:t xml:space="preserve">euro</w:t>
      </w:r>
      <w:r w:rsidR="00000000" w:rsidRPr="00000000" w:rsidDel="00000000">
        <w:rPr>
          <w:rtl w:val="0"/>
        </w:rPr>
        <w:t xml:space="preserve">, vienlaikus ievērojot šo noteikumu 48. punktā minētos ierobežojumus un nepārsniedzot piešķirtās garantijas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 87.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88.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"88. Sabiedrība "Altum" sagatavo un tīmekļvietnē www.altum.lv publicē paziņojumu par pieteikumu atlasi dalībai atbalsta programmā atbilstoši attiecīgajai atlases kārtai paredzētajam finansējuma apmēram (2. pielikums), ņemot vērā, ka katra atlases kārta organizējama un pabeidzama divu mēnešu laikā. Ja tiek iesniegts mazāk pieteikumu, nekā pieļauj atlases kārtai pieejamais finansējums, finansējuma atlikums tiek pārcelts uz nākamo atlases kārtu vai novirzīts sabiedrības "Altum" aizdevumu kredītriska zaudējumu segšanai kopā ar šo noteikumu 10.5. apakšpunktā minēto finansējumu, nepārsniedzot programmas rādītāju novērtējuma sagaidāmo paredzamo zaudējumu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Saņemot pozitīvu sabiedrības "Altum" lēmumu, komersants (ja atbalsts tiek sniegts energoefektivitātes paaugstināšanas pasākumu īstenošanai vai atjaunojamo energoresursu tehnoloģiju ieviešanai) ne vēlāk kā četru mēnešu laikā no lēmuma saņemšanas dienas vai cits finansētājs komersanta vārdā (ja atbalsts tiek sniegts elektroauto iegādei) ne vēlāk kā astoņu mēnešu laikā no lēmuma saņemšanas dienas piesakās atbalstam sabiedrībā "Altum" un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93.1. aizdevuma vai garantijas pieteikumu, kurā ietverts arī aizpildīts principa "nenodari būtisku kaitējumu" kontrolsaraksts, kas apliecina šo noteikumu 96. punktā minēto principu ievērošanu;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93.2. apliecinājumu par projektā paredzēto darbību atbilstību nacionālajiem un Eiropas Savienības tiesību aktiem vides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93.3. komersanta parakstītu apliecinājumu, ka uz uzņēmumu nav attiecināma Komisijas regulas Nr. 651/2014 2. panta 18. punkta "c" apakšpunktā minētā situācija – tas neatbilst normatīvajos aktos noteiktajiem kritērijiem, lai tam pēc kreditoru pieprasījuma piemērotu maksātnespējas procedūru, – ja atbalsts tiek sniegts saskaņā ar Komisijas regulas Nr. 651/2014 38. vai 41.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93.4. komersanta parakstītu apliecinājumu, ka tas neatbilst normatīvajos aktos noteiktajiem kritērijiem, lai tam pēc kreditoru pieprasījuma piemērotu maksātnespējas procedūru, – ja atbalsts tiek sniegts saskaņā ar Komisijas regulu Nr. 1407/2013;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93.5. komersanta parakstītu apliecinājumu par projektā paredzēto darbību atbilstību Eiropas Savienības Emisijas kvotu tirdzniecības sistēmai, lai sasniegtu prognozētās CO</w:t>
      </w:r>
      <w:r w:rsidR="00000000" w:rsidRPr="00000000" w:rsidDel="00000000">
        <w:rPr>
          <w:vertAlign w:val="subscript"/>
          <w:rtl w:val="0"/>
        </w:rPr>
        <w:t xml:space="preserve">2</w:t>
      </w:r>
      <w:r w:rsidR="00000000" w:rsidRPr="00000000" w:rsidDel="00000000">
        <w:rPr>
          <w:rtl w:val="0"/>
        </w:rPr>
        <w:t xml:space="preserve"> emisijas, kas ir zemākas par attiecīgajiem bezmaksas kvotu piešķiršanas kritērijiem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93.6. 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93.7. dokumentus, kas apliecina komersanta īstenojamā projekta augstu gatavību un kas netika iesniegti kopā ar šo noteikumu 89.4. apakšpunktā minētajiem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93.8. citu sabiedrības "Altum" pieprasīto informāciju, kas nepieciešama, lai izvērtētu komersanta un projekta atbilstību šajos noteikumos minētajiem atbalsta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Pamatota iemesla gadījumā komersants var lūgt sabiedrībai "Altum" pagarināt šo noteikumu 93. punktā minētos termiņus vēl par četriem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98.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 Sabiedrība "Altum" kapitāla atlaidi M1 kategorijas elektroauto iegādei piemēro,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 cits finansētājs ir izmantojis garantiju noteiktajam mērķim;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98.2. komersants: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98.2.1. īstenojis projektu saskaņā ar pieteikumā dalībai atbalsta programmā norādīto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98.2.2. 60 dienu laikā pēc šo noteikumu 82.3. apakšpunktā minētā perioda beigām iesniedzis pārskatu par nobraukumu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98.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Sabiedrība "Altum" kapitāla atlaidi N1 kategorijas elektroauto iegādei piemēro,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1. cits finansētājs ir izmantojis garantiju noteiktajam mērķim;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 komersants: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2.1. īstenojis projektu saskaņā ar pieteikumā dalībai atbalsta programmā norādīto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 60 dienu laikā pēc šo noteikumu 82.3. apakšpunktā minētā perioda beigām sabiedrībā "Altum" iesniedzis: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2.2.1. pārskatu par nobraukumu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2.2.2. apliecinājumu, ka transportlīdzekli neizmanto kravu komercpārvadājumu veikšanai un neiznomā citām personām kravu komercpārvadājumu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Papildināt ar 98.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 Komersants 60 dienu laikā pēc šo noteikumu 82.4. apakšpunktā minētā perioda beigām sabiedrībā "Altum" iesniedz apliecinājumu, ka projektā iegādātais N1 kategorijas transportlīdzeklis nav ticis izmantots kravu komercpārvadājumu veikšanai un nav ticis iznomāts citai personai kravu komercpārvadājumu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99.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 Ja ir izpildīti šo noteikumu 98. vai 98.</w:t>
      </w:r>
      <w:r w:rsidR="00000000" w:rsidRPr="00000000" w:rsidDel="00000000">
        <w:rPr>
          <w:vertAlign w:val="superscript"/>
          <w:rtl w:val="0"/>
        </w:rPr>
        <w:t xml:space="preserve">1</w:t>
      </w:r>
      <w:r w:rsidR="00000000" w:rsidRPr="00000000" w:rsidDel="00000000">
        <w:rPr>
          <w:rtl w:val="0"/>
        </w:rPr>
        <w:t xml:space="preserve"> punktā minētie nosacījumi, sabiedrība "Altum" kapitāla atlaidi projekta īstenošanai ieskaita cita finansētāja atvērtajā kontā kā līzinga atlikuma summas daļēju atmaksu saskaņā ar sadarbības līgumu, kas noslēgts starp sabiedrību "Altum" un citu finansētāju. Sabiedrībai "Altum" ir tiesības pārbaudīt līzinga izlietojuma atbilstību šajos noteikumos minētajām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100.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Ja pēc šo noteikumu 97.2., 97.3., 98.2.2. vai 98.</w:t>
      </w:r>
      <w:r w:rsidR="00000000" w:rsidRPr="00000000" w:rsidDel="00000000">
        <w:rPr>
          <w:vertAlign w:val="superscript"/>
          <w:rtl w:val="0"/>
        </w:rPr>
        <w:t xml:space="preserve">1</w:t>
      </w:r>
      <w:r w:rsidR="00000000" w:rsidRPr="00000000" w:rsidDel="00000000">
        <w:rPr>
          <w:rtl w:val="0"/>
        </w:rPr>
        <w:t xml:space="preserve">2.2. apakšpunktā minētā pārskata un šo noteikumu 97.4. un 97.5. apakšpunktā minēto dokumentu izvērtēšanas sabiedrība "Altum" secina, ka rādītāji nav sasniegti vai pārskats netiek iesniegts sabiedrībā "Altum" šo noteikumu 97.2., 97.3., 98.2.2. vai 98.</w:t>
      </w:r>
      <w:r w:rsidR="00000000" w:rsidRPr="00000000" w:rsidDel="00000000">
        <w:rPr>
          <w:vertAlign w:val="superscript"/>
          <w:rtl w:val="0"/>
        </w:rPr>
        <w:t xml:space="preserve">1</w:t>
      </w:r>
      <w:r w:rsidR="00000000" w:rsidRPr="00000000" w:rsidDel="00000000">
        <w:rPr>
          <w:rtl w:val="0"/>
        </w:rPr>
        <w:t xml:space="preserve">2.2. apakšpunktā minētajā termiņā, kapitāla atlaide netiek piemērota."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101.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Sabiedrības "Altum" aizdevumam vai paralēlajam aizdevumam subsīdijas ekvivalentu aprēķina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101.1. sabiedrības "Altum" aizdevumam vai paralēlajam aizdevumam, kas ir vienāds ar piešķirto kapitāla atlaidi, subsīdijas ekvivalents ir vienāds ar komersantam piešķirtā sabiedrības "Altum" aizdevuma vai paralēlā aizdevuma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101.2. sabiedrības "Altum" aizdevumam vai paralēlajam aizdevumam, kas pārsniedz piešķirto kapitāla atlaidi, kopējo subsīdijas ekvivalentu aprēķina, summējot kapitāla atlaides un aizdevuma vai paralēlā aizdevuma subsīdijas ekvivalenta daļas: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101.2.1. sabiedrības "Altum" aizdevuma vai paralēlā aizdevuma daļai, kas ir vienāda ar piešķirto kapitāla atlaidi, subsīdijas ekvivalents ir vienāds ar komersantam piešķirto kapitāla atlaides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101.2.2. 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101.2.3. sabiedrības "Altum" paralēlā aizdevuma daļai, kas pārsniedz piešķirtā kapitāla atlaides apjomu, subsīdijas ekvivalentu aprēķina kopā par visu atbalsta periodu, faktiski piemēroto procentu summu atskaitot no procentu summas, kas jāmaksā saskaņā ar Eiropas Komisijas konkrētajam periodam noteikto bāzes likmi (publicēta Eiropas Komisijas Konkurences ģenerāldirektorāta tīmekļvietnē), kā arī riska likmi, kuras procentuālais apmērs tiek noteikts atbilstoši sabiedrības "Altum" izsniegtajam aizdevuma saņēmēja reitingam un piedāvātajam nodrošinājumam, bet ne mazāk kā 650 bāzes punktu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23-TA-85</w:t>
    </w:r>
    <w:r>
      <w:br/>
    </w:r>
    <w:r w:rsidR="00000000" w:rsidRPr="00000000" w:rsidDel="00000000">
      <w:rPr>
        <w:rtl w:val="0"/>
      </w:rPr>
      <w:t xml:space="preserve">Izdrukāts 29.07.2026. 21.48 - 1.0.VK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23-TA-85</w:t>
    </w:r>
    <w:r>
      <w:br/>
    </w:r>
    <w:r w:rsidR="00000000" w:rsidRPr="00000000" w:rsidDel="00000000">
      <w:rPr>
        <w:rtl w:val="0"/>
      </w:rPr>
      <w:t xml:space="preserve">Izdrukāts 29.07.2026. 21.48 - 1.0.VK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noteikumu_(grozījumu)_projekts_23-TA-85.docx</dc:title>
</cp:coreProperties>
</file>

<file path=docProps/custom.xml><?xml version="1.0" encoding="utf-8"?>
<Properties xmlns="http://schemas.openxmlformats.org/officeDocument/2006/custom-properties" xmlns:vt="http://schemas.openxmlformats.org/officeDocument/2006/docPropsVTypes"/>
</file>