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Azartspēļu un izložu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Azartspēļu un izložu likumā (Latvijas Republikas Saeimas un Ministru Kabineta Ziņotājs, 2006, 1., 14. nr.; Latvijas Vēstnesis, 2011, 65. nr.; 2013, 188. nr.; 2015, 248. nr.; 2016, 241. nr.; 2017, 222., 242. nr.; 2019, 75. nr.; 2021, 73A.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visā likuma tekstā aiz vārda “terorisma” ar vārdiem “un proliferācijas”.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pantu ar ceturto prim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brīvprātīgās sadarbības programma</w:t>
      </w:r>
      <w:r w:rsidR="00000000" w:rsidRPr="00000000" w:rsidDel="00000000">
        <w:rPr>
          <w:rtl w:val="0"/>
        </w:rPr>
        <w:t xml:space="preserve"> – azartspēļu vai interaktīvo azartspēļu organizētāja materiālu vai nemateriālu labumu piedāvāšana reģistrētam spēlētājam, kurš, reģistrējoties dalībai azartspēlē vai interaktīvajā azartspēlē, devis piekrišanu dalībai brīvprātīgās sadarbības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pantu ar divpadsmito prim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publiska izloze</w:t>
      </w:r>
      <w:r w:rsidR="00000000" w:rsidRPr="00000000" w:rsidDel="00000000">
        <w:rPr>
          <w:rtl w:val="0"/>
        </w:rPr>
        <w:t xml:space="preserve"> – izlozes rezultāta vai laimētāja noteikšana pēc nejaušības principa, izmantojot izlozes iekārtu, datu apstrādes sistēmas programmatūru vai veicot fizisku laimestu izlozi ar atbildīgās personas vai komisijas starpniecību, izlozes rezultātus paziņojot ar elektronisko plašsaziņas vai masu informācijas līdzekļu starpniecību, vai publiska pasākuma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Fiziskajai personai ir tiesības noteikt sev liegumu Latvijas Republikā un citās valstīs, kurām ar Latvijas Republiku ir noslēgta starpvalstu vienošanās, spēlēt azartspēles, tai skaitā interaktīvās azartspēles, un piedalīties interaktīvajās izlozēs (turpmāk — liegums) un tikt iekļautai attiecīgās valsts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Liegums attiecas uz fiziskajām personām, kuras iekļautas Latvijas Republikas un citu valstu, kurām ar Latvijas Republiku ir noslēgta starpvalstu vienošanās,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Pašatteikušos personu reģistra pārzinis ir 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Izložu un azartspēļu uzraudzības inspekcija nodrošina citu valstu, kurām ar Latvijas Republiku ir noslēgta starpvalstu vienošanās, autorizētu attālinātu piekļuvi Latvijas Republikas pašatteikušos personu reģistra datiem, lieguma īstenošanai Latvijas Republikas pašatteikušos personu reģistrā iekļautajām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pieci divi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Izložu un azartspēļu uzraudzības inspekcija veic fizisko personu datu apstrādi, lai nodrošinātu attiecībā uz fiziskajām personām, kuras iekļautas Latvijas Republikas un citu valstu, kurām ar Latvijas Republiku ir noslēgta starpvalstu vienošanās, pašatteikušos personu reģistrā, noteiktā 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Izložu un azartspēļu uzraudzības inspekcija saņem un nodod informāciju Latvijas Republikas un citu valstu, kurām ar Latvijas Republiku ir noslēgta starpvalstu vienošanās, pašatteikušos personu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b w:val="1"/>
          <w:vertAlign w:val="superscript"/>
          <w:rtl w:val="0"/>
        </w:rPr>
        <w:t xml:space="preserve">2</w:t>
      </w:r>
      <w:r w:rsidR="00000000" w:rsidRPr="00000000" w:rsidDel="00000000">
        <w:rPr>
          <w:b w:val="1"/>
          <w:rtl w:val="0"/>
        </w:rPr>
        <w:t xml:space="preserve"> pants. Ar azartspēļu spēlēšanu saistīto risku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Azartspēļu organizētājam ir pienākums izveidot iekšējo ar azartspēļu vai interaktīvo azartspēļu spēlēšanu saistīto risku uzraudzības un kontroles sistēmu, kas ietver atbildīgas spēles rīkus, lai uzraudzītu un savlaicīgi identificētu un informētu spēlētāju par spēlētājam piemītošiem nekontrolētas un pārmērīgas spēlēšanas riskiem. Ar azartspēļu vai interaktīvo azartspēļu spēlēšanu saistīto risku uzraudzības un kontroles sistēmas izveides kārtību, kā arī kārtību un apjomu, kādā ar sistēmas palīdzību tiek novērtēti, dokumentēti un pārskatīti spēlētāja spēlēšanas paradumi un riski,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Izložu un azartspēļu uzraudzības inspekcija uzrauga šā panta pirmajā daļā minētās sistēmas darbību un azartspēļu vai interaktīvo azartspēļu organizētāja rīcību spēlētājam piemītošas nekontrolētas un pārmērīgas spēlēšanas risku identificēšanas gadījumā. Izložu un azartspēļu uzraudzības inspekcijas uzraudzības īstenošanas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b w:val="1"/>
          <w:vertAlign w:val="superscript"/>
          <w:rtl w:val="0"/>
        </w:rPr>
        <w:t xml:space="preserve">3</w:t>
      </w:r>
      <w:r w:rsidR="00000000" w:rsidRPr="00000000" w:rsidDel="00000000">
        <w:rPr>
          <w:b w:val="1"/>
          <w:rtl w:val="0"/>
        </w:rPr>
        <w:t xml:space="preserve"> pants. Brīvprātīgās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Elementus, kādus ir atļauts izmantot brīvprātīgās sadarbības programmā,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Azartspēļu organizētājs reizi gadā apkopo nepersonalizētu informāciju par brīvprātīgās sadarbības programmas dalībniekiem un minēto informāciju līdz nākamā gada 1. martam nodod Izložu un azartspēļu uzraudzības inspekcijai. Sniedzamās informācijas saturu un apjomu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panta pirmajā daļā vārdus “Izložu un azartspēļu uzraudzības inspekcijas apstiprināts” ar vārdiem “vienotajā izložu un azartspēļu uzraudzības informācijas sistēmā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“apstiprināšanai iesniegto”.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7.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Kazino spēļu galdus drīkst ekspluatēt tikai saslēgtus tīklā vienotajā izložu un azartspēļu uzraudzības informācijas sistēmā, nodrošinot tiešsaistes datu apmaiņu ar Izložu un azartspēļu uzraudzības inspekciju. Prasības attiecībā uz kazino spēļu galdu pieslēgšanu vienotajai izložu un azartspēļu uzraudzības informācijas sistēmai, kā arī minētajā sistēmā iekļaujamos datus un datu apmaiņas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22. panta pirmajā daļā skaitli “20” ar skaitli “25”.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24.pantā vārdus “vienotā azartspēļu kontroles un uzraudzības sistēma” (attiecīgā locījumā) ar vārdiem “vienotā izložu un azartspēļu uzraudzības informācijas sistēma”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25.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pants. Totalizatora vai derību likmju pieņemšanas vieta un tajā esošo likmju pieņemšanas iekārtu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Totalizatora vai derību likmju pieņemšanas vieta ir azartspēļu organizēšanas vieta, kas ēkas tehniskās inventarizācijas plānā atzīmēta kā telpa vai telpas daļa, kur pieņem likmes totalizatoram vai derībām.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Totalizatora vai derību likmju pieņemšanas vietā esošās likmju pieņemšanas iekārtas drīkst ekspluatēt tikai saslēgtas tīklā vienotajā izložu un azartspēļu uzraudzības informācijas sistēmā, nodrošinot tiešsaistes datu apmaiņu ar Izložu un azartspēļu uzraudzības inspekciju. Prasības attiecībā uz totalizatora vai derību likmju pieņemšanas vietā esošo likmju pieņemšanas iekārtu pieslēgšanu vienotajai izložu un azartspēļu uzraudzības informācijas sistēmai, kā arī minētajā sistēmā iekļaujamos datus un datu apmaiņas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36.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punktā vārdus “Izložu un azartspēļu uzraudzības inspekcijā apstiprinātu”.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Azartspēļu organizētājam ir pienākums nodrošināt, lai spēlētājs nevar uzsākt spēli bez personalizētās viedkartes un uzraudzīt, lai spēlētājs to izmantotu piedaloties katrā šā likuma 5. pantā noteiktajā azartspēlē. Personalizētās viedkartes izveides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Azartspēļu organizētājs nodrošina, ka telpas, kurās tiek sniegts ēdināšanas pakalpojums vai notiek pārtikas aprite, ir savā starpā nodalītas no telpas, kurā atrodas spēļu automāti, kāršu, kauliņu un ruletes spēļu galdi vai citas azartspēļu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likumu ar 36.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36.</w:t>
      </w:r>
      <w:r w:rsidR="00000000" w:rsidRPr="00000000" w:rsidDel="00000000">
        <w:rPr>
          <w:b w:val="1"/>
          <w:vertAlign w:val="superscript"/>
          <w:rtl w:val="0"/>
        </w:rPr>
        <w:t xml:space="preserve">1</w:t>
      </w:r>
      <w:r w:rsidR="00000000" w:rsidRPr="00000000" w:rsidDel="00000000">
        <w:rPr>
          <w:b w:val="1"/>
          <w:rtl w:val="0"/>
        </w:rPr>
        <w:t xml:space="preserve"> pants. Azartspēļu organizēšanas vietu apmeklētāju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Azartspēļu organizēšanas vietu apmeklētāju reģistrācijas mērķis ir noteikt visu azartspēļu organizēšanas vietu apmeklētāju identitāti, lai novērstu ar noziedzīgi iegūtu līdzekļu legalizāciju saistītus riskus, vienlaikus, lai monitorētu apmeklētāju spēles biežumu un identificētu personas risku pārmērīgai tieksmei uz azartspēlēm spēlēšanu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Azartspēļu organizēšanas vietu apmeklētāju reģistrē katrā azartspēļu organizēšanas vietas apmeklējuma reizē, uzrādot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Azartspēļu organizēšanas vietu apmeklētāju reģistrācijas kārtību, reģistrā iekļaujamo informāciju, informācijas uzglabāšanas kārtību un termiņus, informācijas apkopošanas un tālāknodošanas kārtību, informācijas saņēmēju kategorijas un citus ar azartspēļu organizēšanas vietu apmeklētāju reģistru saistītus tehniskus un organizatoriskus pasākumus, kas nodrošina personas datu aizsardzību,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skaitli un vārdu “18 gadu” ar skaitli un vārdu “21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 “septiņas” ar skaitli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daļā vārdus “šaubu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38. panta pirmajā punktā vārdu “septiņas” ar skaitli “30”.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39.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Izložu un azartspēļu uzraudzības inspekcijā nav iesniegti un azartspēļu vietā nav pieejami azartspēles vai papildspēles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6. punktā skaitli “18” ar skaitli un vārdu “21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8., 9. un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azartspēles vai papildspēles noteikumi paredz tādas azartspēles organizēšanu, kura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azartspēles vai papildspēles noteikumi paredz, ka laimestus var iegūt tikai pēc tam, kad spēlē ir iesaistījies noteikts dalībnieku skaits vai kopējais realizācijas apjoms sasniedzis noteiktu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azartspēles vai papildspēles noteikumi paredz piramīdveida spēles organizēšanu, kurā dalības maksa (likme) vai ieguldītās vērtības pēc laika dod laimestu nenoteiktam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prasības azartspēļu organizēšanas vietas publiskās ārtelpas un skatlogu noformējumam, kā arī atļauto tekstu vai grafisko elementu izmantošanu preču zīmju un izkārtņu veidošanā,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Azartspēles ir aizliegts organizēt laikā no plkst. 6.00 līdz plkst. 9.00, izņemot totalizatoru un derību likmju pieņemšanu, ja totalizatoru un derību likmju pieņemšanas vieta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Aizliegts smēķēt azartspēļu organizēšanas vietās, izņemot telpās, kas speciāli ierādītas smēķēšanai un ir aprīkotas ar nosūces ventilāciju. Gaisa aizplūde telpā nav mazāka par 8,4 litriem sekundē uz kvadrātmetru. Gaisa aizplūdi var samazināt līdz 25 procentiem no parastās gaisa apmaiņas, ja telpa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azartspēļu spēlēšanas laikā piedāvāt spēlētājam alkoholu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2.punktā vārdus “reģistrētā kredītiestādē” ar vārdiem “licencētā kredītiestādē, maksājumu iestādē vai elektroniskās naudas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informāciju, kas iekļaujama tās interaktīvo azartspēļu programmas atbilstības pārskatā, kura izmantota interaktīvās azartspēles organizēšanai, kā arī institūciju, kas ir tiesīga veikt interaktīvās spēles programmas atbilstības pārbaudi un šīs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49. panta otrās daļas 1. punktā vārdu “iesniegtie” ar vārdu “izstrādātie”.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53.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vārdu “kredītiestādes” ar vārdiem “kredītiestādes, maksājumu iestādes vai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4. punktā skaitli “18” ar skaitli un vārdu “21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Interaktīvo azartspēļu organizētājam savstarpējos norēķinos ar klientiem atļauts izmantot Latvijas Republikā licencētā kredītiestādē, maksājumu iestādē vai elektroniskās naudas iestādē atvērtu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Interaktīvo azartspēļu organizētājs un totalizatora vai derību organizētājs, kas pieņem likmes ar elektronisko sakaru pakalpojumu starpniecību, ne vēlāk kā 15 dienas pēc pārskata ceturkšņa beigām Ministru kabineta noteiktajā kārtībā iesniedz Izložu un azartspēļu uzraudzības inspekcijai paziņojumu par pārskata ceturksnī iemaksāto likmju kopsummu un izmaksāto laimestu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Interaktīvās azartspēles ir aizliegts organizēt no plkst. 6.00 līdz plkst. 9.00, izņemot  totalizatoru un derības, kas tiek organizētas ar elektronisko sakaru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Izložu un azartspēļu uzraudzības inspekcija izdod ieteikumus (vadlīnijas) interaktīvo azartspēļu organizētāju norēķinu kārtībai ar spēlētājiem."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53.1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"53.</w:t>
      </w:r>
      <w:r w:rsidR="00000000" w:rsidRPr="00000000" w:rsidDel="00000000">
        <w:rPr>
          <w:b w:val="1"/>
          <w:vertAlign w:val="superscript"/>
          <w:rtl w:val="0"/>
        </w:rPr>
        <w:t xml:space="preserve">1</w:t>
      </w:r>
      <w:r w:rsidR="00000000" w:rsidRPr="00000000" w:rsidDel="00000000">
        <w:rPr>
          <w:b w:val="1"/>
          <w:rtl w:val="0"/>
        </w:rPr>
        <w:t xml:space="preserve"> pants. Interaktīvo azartspēļu organizēšanai izmantojamo informācijas komunikāciju tehnoloģiju un informācijas sistēmu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Interaktīvo azartspēļu organizēšanu drīkst veikt, ja dati no interaktīvo azartspēļu organizēšanas sistēmas tiek automatizēti nodoti vienotajā izložu un azartspēļu uzraudzības informācijas sistēmā, nodrošinot tiešsaistes datu apmaiņu ar Izložu un azartspēļu uzraudzības inspekciju. Prasības attiecībā uz interaktīvo azartspēļu organizēšanas sistēmu pieslēgšanu vienotajai izložu un azartspēļu uzraudzības informācijas sistēmai, kā arī minētajā sistēmā iekļaujamos datus un datu apmaiņas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54.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spēlētāju reģistrācijas un identitātes pārbaudes kārtību, spēlētāja konta izveides kārtību, kā arī minimālās prasības, kas jāievēro, lai novērstu riskantai interaktīvo azartspēļu spēlēšanai pakļauto spēlētāju turpmāku dalību azartspēlēs."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Izteikt 54.</w:t>
      </w:r>
      <w:r w:rsidR="00000000" w:rsidRPr="00000000" w:rsidDel="00000000">
        <w:rPr>
          <w:vertAlign w:val="superscript"/>
          <w:rtl w:val="0"/>
        </w:rPr>
        <w:t xml:space="preserve">1</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Interaktīvo azartspēļu spēlētāju reģistra mērķis ir noteikt spēlētāju identitāti, nepieļaut personu, kuras nav sasniegušas 21 gada vecumu, dalību interaktīvajās azartspēlēs un novērst riskantai interaktīvo azartspēļu spēlēšanai pakļauto spēlētāju tālāku dalību interaktīvajās azartspēlēs, nodrošinot šā likuma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68.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sesto,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sabiedrībai “Latvijas Loto”, organizējot valsts mēroga izlozes, ir pienākums sertificēties atbilstoši Eiropas Loteriju Asociācijas Atbildīgas spēles standartam. Valsts akciju sabiedrība “Latvijas Loto” informē Izložu un azartspēļu uzraudzības inspekciju par sertifikāta atjaunošanu. Izložu un azartspēļu uzraudzības inspekcija uzrauga valsts akciju sabiedrībai “Latvijas Loto” izsniegtā sertifikāta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Izlozē atļauts piedalīties personām, kuras sasniegušas 18 gadu vecumu. Pirms izlozes biļešu pārdošanas, izlozes biļešu tirdzniecības vietas darbiniekam ir pienākums pārliecināties par personas vecumu un pieprasīt, lai persona uzrāda personu apliecinošu dokumentu. Pēc izlozes biļešu tirdzniecības vietas darbinieka pieprasījuma personai ir pienākums apliecināt savu vecumu, uzrādot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Izlozes laimestu atļauts saņemt personām, kuras sasniegušas 18 gadu vecumu. Pirms laimesta saņemšanas, laimesta izsniedzējam ir pienākums pārliecināties par personas vecumu un pieprasīt, lai persona uzrāda personu apliecinošu dokumentu. Pēc laimesta izsniedzēja pieprasījuma personai ir pienākums apliecināt savu vecumu, uzrādot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izlozes biļešu tirdzniecība tiek nodrošināta ar interneta tirdzniecības kanāla starpniecību, izlozes organizētājam pirms izlozes biļešu pārdošanas ir pienākums pārliecināties vai persona ir sasniegusi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69.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Izlozes biļešu tirdzniecības vietās jābūt pieejamai Izložu un azartspēļu uzraudzības inspekcijā apstiprināto attiecīgās izlozes noteikumu aktuālajai redakcijai un izlozes organizētājs ir atbildīgs par to, lai pēc izlozes dalībnieka pieprasījuma viņš ar šiem noteikumiem tiktu iepazīstināts."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laimējušo biļešu noteikšana plānota publiskas izlozes veidā, papildus izlozes noteikumos norādāma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izlozes organizēšanas biežums, norādot, vai izloze ir vienreizēja vai periodiska;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izlozes datums, laiks un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izloze tiks pārraidīta, izmantojot elektroniskos plašsaziņas līdzekļus, vai izloze tiks pārraidīta kā tiešraide vai kā izlozes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izlozes rezultātu pieejamība, izlozes rezultātus publiskojot interneta vietnēs vai izlozes biļešu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laimējušo skaitļu izlozi veic par izlozi atbildīgā persona vai izlozes komisija, vai par izlozi atbildīgās personas vai izlozes komisijas klātbūtnē, ja izlozē izmanto attiecīgai izlozei piemērotu iekārtu vai datu apstrādes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69.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Izlozes organizētājs sagatavotos izložu noteikumus iesniedz vienotajā izložu un azartspēļu uzraudzības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76.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Interaktīvās izlozes organizētājs sagatavotos interaktīvo izložu noteikumus iesniedz vienotajā izložu un azartspēļu uzraudzības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Izteikt 79.</w:t>
      </w:r>
      <w:r w:rsidR="00000000" w:rsidRPr="00000000" w:rsidDel="00000000">
        <w:rPr>
          <w:vertAlign w:val="superscript"/>
          <w:rtl w:val="0"/>
        </w:rPr>
        <w:t xml:space="preserve">1</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Interaktīvo izložu spēlētāju reģistra mērķis ir noteikt spēlētāju identitāti, nepieļaut personu, kuras nav sasniegušas 18 gadu vecumu, dalību interaktīvajās izlozēs un novērst riskantai interaktīvo izložu spēlēšanai pakļauto spēlētāju tālāku dalību interaktīvajās izlozēs, nodrošinot šā likuma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80.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punkta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spēlētāju reģistrācijas un identitātes pārbaudes kārtību, kā arī minimālās prasības, kas jāievēro, lai novērstu riskantai interaktīvo izložu spēlēšanai pakļauto spēlētāju turpmāku dalību interaktīvajās izlozēs."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“reģistrētā kredītiestādē” ar vārdiem “licencētā kredītiestādē, maksājumu iestādē vai elektroniskās naudas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informāciju, kas iekļaujama tās interaktīvo izložu programmas atbilstības pārskatā, kura izmantota interaktīvās izlozes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Interaktīvās izlozes organizētājs ne vēlāk kā 15 dienas pēc pārskata ceturkšņa beigām Ministru kabineta noteiktajā kārtībā iesniedz Izložu un azartspēļu uzraudzības inspekcijai paziņojumu par pārskata ceturksnī pārdotajām biļetēm un izmaksāto laimestu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11. un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Interaktīvo izložu organizētājam ir pienākums izveidot iekšējo ar interaktīvo izložu spēlēšanu saistīto risku uzraudzības un kontroles sistēmu, kas ietver atbildīgas spēles rīkus, lai uzraudzītu un savlaicīgi identificētu un informētu spēlētāju par spēlētājam piemītošiem nekontrolētas un pārmērīgas spēlēšanas riskiem. Ar interaktīvo izložu spēlēšanu saistīto risku uzraudzības un kontroles sistēmas izveides kārtību, kā arī kārtību un apjomu, kādā ar sistēmas palīdzību tiek novērtēti, dokumentēti un pārskatīti spēlētāja spēlēšanas paradumi un riski,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Izložu un azartspēļu uzraudzības inspekcija uzrauga iekšējās ar interaktīvo izložu spēlēšanu saistīto risku uzraudzības un kontroles sistēmas darbību un interaktīvo izložu organizētāja rīcību spēlētājam piemītošas nekontrolētas un pārmērīgas spēlēšanas risku identificēšanas gadījumā. Izložu un azartspēļu uzraudzības inspekcijas uzraudzības īstenošanas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82. panta otro daļu ar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pārliecināties, vai Izložu un azartspēļu uzraudzības inspekcijas pieņemtais lēmums par piekļuves ierobežošanu tādām Latvijas teritorijā pieejamām tīmekļvietnēm, kurās tiek izplatīta azartspēļu reklāma, liedzot piekļuvi šo tīmekļvietņu domēna vārdam vai interneta protokola (IP) adresei, tiek 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veikt azartspēļu organizētāja apkopotās informācijas par sadarbības programmas dalībniekiem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uzraudzīt šā likuma 41. panta piektajā daļā noteiktā aizlieguma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uzraudzīt reklāmas nosacījumu ievērošanu izložu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89.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azartspēļu organizētāja sagatavoto un iesniegto azartspēļu noteikumu un izlozes organizētāja sagatavoto un Izložu un azartspēļu uzraudzības inspekcijā apstiprināto izložu noteikumu pieejamības nenodrošināšanu piemēro naudas sodu juridiskajai personai divsimt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“nepilngadīgas personas” ar vārdiem un skaitli “personas, kura nav sasniegusi 21 gada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normatīvajos aktos noteikto prasību neievērošanu, lai novērstu riskantai azartspēļu vai interaktīvo izložu spēlēšanai pakļauto spēlētāju dalību azartspēlēs vai interaktīvajās izlozēs, piemēro naudas sodu juridiskajai personai tūkstoš četrsimt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Papildināt pārejas noteikumus ar 32., 33., 34., 35., 36., 37., 38., 39., 40. un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4.1 panta nosacījumi stājas spēkā viena gada laikā pēc starpvalstu vienošanās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Izložu un azartspēļu uzraudzības inspekcija līdz šā likuma 41. panta grozījumu spēkā stāšanās dienai attiecībā uz vienotā citu valstu pašatteikušos personu reģistra izveidi nodrošina tehniskā risinājuma ieviešanu datu par citu valstu pašatteikušos personu reģistrā iekļautajām fiziskajām personām iekļaušanai Latvijas Republikas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Fiziskās personas, kuras līdz šā likuma pārejas noteikumu 32. punktā minētā tehniskā risinājuma ieviešanas dienai ir iekļautas pašatteikušos personu reģistrā, ir tiesīgas lūgt noteikt liegumu piedalīties interaktīvajās azartspēlēs vai interaktīvajās izlozēs un iekļaut sevi arī citu valstu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4.2 panta pirmajā daļā minētā pienākuma izpilde ir obligāta, ja azartspēļu organizētājs spēlētājiem vēlas piedāvāt brīvprātīgās sadarbības programmu, bet ne vēlāk kā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4.2 pants un 4.3 pants ir piemērojams ar 2024. gada 1. aprīli.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Grozījumi šā likuma 22. panta pirmajā daļā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Likuma 36. panta astotā daļa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Grozījumi šā likuma 37. panta pirmās daļas 3. punktā, 41. panta pirmās daļas 6. punktā, 53. panta otrās daļas 4. punktā, 54.1 panta pirmajā daļā un 89. panta astotajā daļā stājas spēkā 2024.gada 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37. panta pirmās daļas 4. punktā un 38. panta 1.  punktā stājas spēkā 2024.gada 1.aprīlī.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Grozījumi šā likuma 68. panta sestajā, septītajā un astotajā daļā stājas spēkā 2024.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23-TA-890</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23-TA-890</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likumprojekts_(grozījumi)_23-TA-890.docx</dc:title>
</cp:coreProperties>
</file>

<file path=docProps/custom.xml><?xml version="1.0" encoding="utf-8"?>
<Properties xmlns="http://schemas.openxmlformats.org/officeDocument/2006/custom-properties" xmlns:vt="http://schemas.openxmlformats.org/officeDocument/2006/docPropsVTypes"/>
</file>