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augstas gatavības projektos (jaunu ugunsdzēsības depo būvniecība Aizputē, Dagdā, Iecavā, Ilūkstē, Kandavā, Priekulē, Rūjienā un Saulkrastos) radušos būvniecības izmaksu sadārdzinājumu un tā finansēšanas avotiem"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augstas gatavības projektos, kas saistīti ar  Covid-19 krīzes  pārvarēšanu un ekonomikas atlabšanu (jaunu ugunsdzēsības depo būvniecība Aizputē, Dagdā, Iecavā, Ilūkstē, Kandavā, Priekulē, Rūjienā un Saulkrastos) segtu būvniecības izmaksu sadārdzinājumu, kas radies saistībā ar Krievijas militāro agresiju pret Ukrainu, un nodrošinātu to pabeigšanu, atbalstīt Iekšlietu ministrijas priekšlikumu par apropriācijas pārdali: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Iekšlietu ministrijas budžeta apakšprogrammas 02.03.00 "Vienotās sakaru un informācijas sistēmas uzturēšana un vadība" 45 001 </w:t>
      </w:r>
      <w:r w:rsidR="00000000" w:rsidRPr="00000000" w:rsidDel="00000000">
        <w:rPr>
          <w:i w:val="1"/>
          <w:rtl w:val="0"/>
        </w:rPr>
        <w:t xml:space="preserve">euro</w:t>
      </w:r>
      <w:r w:rsidR="00000000" w:rsidRPr="00000000" w:rsidDel="00000000">
        <w:rPr>
          <w:rtl w:val="0"/>
        </w:rPr>
        <w:t xml:space="preserve"> apmērā, samazinot izdevumus radiosakaru sistēmas un infrastruktūras atjaunošanai, uz Iekšlietu ministrijas budžeta apakšprogrammu 40.02.00 “Nekustamais īpašums un centralizētais iepirkums”;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Iekšlietu ministrijas budžeta programmas 07.00.00 "Ugunsdrošība, glābšana un civilā aizsardzība” 150 000 </w:t>
      </w:r>
      <w:r w:rsidR="00000000" w:rsidRPr="00000000" w:rsidDel="00000000">
        <w:rPr>
          <w:i w:val="1"/>
          <w:rtl w:val="0"/>
        </w:rPr>
        <w:t xml:space="preserve">euro</w:t>
      </w:r>
      <w:r w:rsidR="00000000" w:rsidRPr="00000000" w:rsidDel="00000000">
        <w:rPr>
          <w:rtl w:val="0"/>
        </w:rPr>
        <w:t xml:space="preserve"> apmērā, samazinot izdevumus mācību poligona aprīkošanai, uz Iekšlietu ministrijas budžeta apakšprogrammu 40.02.00 “Nekustamais īpašums un centralizētais iepirkums”;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budžeta resora “74. Gadskārtējā valsts budžeta izpildes procesā pārdalāmais finansējums” programmas 13.00.00  “Finansējums augstas gatavības projektiem Covid-19 krīzes pārvarēšanai un ekonomikas atlabšanai” 248 713 </w:t>
      </w:r>
      <w:r w:rsidR="00000000" w:rsidRPr="00000000" w:rsidDel="00000000">
        <w:rPr>
          <w:i w:val="1"/>
          <w:rtl w:val="0"/>
        </w:rPr>
        <w:t xml:space="preserve">euro</w:t>
      </w:r>
      <w:r w:rsidR="00000000" w:rsidRPr="00000000" w:rsidDel="00000000">
        <w:rPr>
          <w:rtl w:val="0"/>
        </w:rPr>
        <w:t xml:space="preserve"> apmērā uz Iekšlietu ministrijas budžeta apakšprogrammu 40.02.00 “Nekustamais īpašums un centralizētais iepirkums” atbilstoši likuma “Par valsts budžetu 2022.gadam” 50. pantam;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budžeta resora “74. Gadskārtējā valsts budžeta izpildes procesā pārdalāmais finansējums” programmas 02.00.00  “Līdzekļi neparedzētiem gadījumiem” 1 790 753</w:t>
      </w:r>
      <w:r w:rsidR="00000000" w:rsidRPr="00000000" w:rsidDel="00000000">
        <w:rPr>
          <w:i w:val="1"/>
          <w:rtl w:val="0"/>
        </w:rPr>
        <w:t xml:space="preserve"> euro</w:t>
      </w:r>
      <w:r w:rsidR="00000000" w:rsidRPr="00000000" w:rsidDel="00000000">
        <w:rPr>
          <w:rtl w:val="0"/>
        </w:rPr>
        <w:t xml:space="preserve"> apmērā uz Iekšlietu ministriju (Nodrošinājuma valsts aģentūru).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normatīvajos aktos noteiktā kārtībā sagatavot un iesniegt Finanšu ministrijā priekšlikumus apropriācijas pārdalei atbilstoši šā protokollēmuma 2.1. un 2.2. apakšpunktā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Ugunsdzēsības depo būvniecības Aizputē, Dagdā, Iecavā, Ilūkstē, Kandavā, Priekulē, Rūjienā un Saulkrastos īstenošanas nodrošināšanai 2023.gadā nepieciešamo finansējumu 316 488 </w:t>
      </w:r>
      <w:r w:rsidR="00000000" w:rsidRPr="00000000" w:rsidDel="00000000">
        <w:rPr>
          <w:i w:val="1"/>
          <w:rtl w:val="0"/>
        </w:rPr>
        <w:t xml:space="preserve">euro</w:t>
      </w:r>
      <w:r w:rsidR="00000000" w:rsidRPr="00000000" w:rsidDel="00000000">
        <w:rPr>
          <w:rtl w:val="0"/>
        </w:rPr>
        <w:t xml:space="preserve"> apmērā Iekšlietu ministrijai nodrošināt tās pamatfunkciju izpildei piešķirto valsts budžeta līdzekļu ietvaros, nepieciešamības gadījumā sagatavojot un iesniedzot Finanšu ministrijā attiecīgus priekšlikumus apropriācijas pārdalei starp budžeta programmām, apakšprogrammām un izdevumu klasifikācijas kodiem atbilstoši ekonomiskajām kategorijām.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22-TA-1795</w:t>
    </w:r>
    <w:r>
      <w:br/>
    </w:r>
    <w:r w:rsidR="00000000" w:rsidRPr="00000000" w:rsidDel="00000000">
      <w:rPr>
        <w:rtl w:val="0"/>
      </w:rPr>
      <w:t xml:space="preserve">Izdrukāts 29.07.2026. 21.34 - 2.0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mk_sēdes_protokollēmuma_projekts_22-TA-1795.docx</dc:title>
</cp:coreProperties>
</file>

<file path=docProps/custom.xml><?xml version="1.0" encoding="utf-8"?>
<Properties xmlns="http://schemas.openxmlformats.org/officeDocument/2006/custom-properties" xmlns:vt="http://schemas.openxmlformats.org/officeDocument/2006/docPropsVTypes"/>
</file>