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BB1AE7" w14:textId="3C90D58F" w:rsidR="001F1F84" w:rsidRPr="001F1F84" w:rsidRDefault="001F1F84" w:rsidP="001F1F8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bookmarkStart w:id="0" w:name="_Hlk90283820"/>
      <w:r w:rsidRPr="001F1F84">
        <w:rPr>
          <w:rFonts w:ascii="Times New Roman" w:hAnsi="Times New Roman" w:cs="Times New Roman"/>
          <w:sz w:val="28"/>
          <w:szCs w:val="28"/>
        </w:rPr>
        <w:t xml:space="preserve">2. pielikums </w:t>
      </w:r>
    </w:p>
    <w:p w14:paraId="2003DFDE" w14:textId="77777777" w:rsidR="001F1F84" w:rsidRPr="001F1F84" w:rsidRDefault="001F1F84" w:rsidP="001F1F8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F1F84">
        <w:rPr>
          <w:rFonts w:ascii="Times New Roman" w:hAnsi="Times New Roman" w:cs="Times New Roman"/>
          <w:sz w:val="28"/>
          <w:szCs w:val="28"/>
        </w:rPr>
        <w:t xml:space="preserve">Ministru kabineta </w:t>
      </w:r>
    </w:p>
    <w:p w14:paraId="4FB01A38" w14:textId="77777777" w:rsidR="001F1F84" w:rsidRPr="001F1F84" w:rsidRDefault="001F1F84" w:rsidP="001F1F84">
      <w:pPr>
        <w:overflowPunct w:val="0"/>
        <w:autoSpaceDE w:val="0"/>
        <w:autoSpaceDN w:val="0"/>
        <w:adjustRightInd w:val="0"/>
        <w:spacing w:after="0" w:line="240" w:lineRule="auto"/>
        <w:jc w:val="right"/>
        <w:textAlignment w:val="baseline"/>
        <w:rPr>
          <w:rFonts w:ascii="Times New Roman" w:hAnsi="Times New Roman" w:cs="Times New Roman"/>
          <w:sz w:val="28"/>
          <w:szCs w:val="28"/>
        </w:rPr>
      </w:pPr>
      <w:r w:rsidRPr="001F1F84">
        <w:rPr>
          <w:rFonts w:ascii="Times New Roman" w:hAnsi="Times New Roman" w:cs="Times New Roman"/>
          <w:sz w:val="28"/>
          <w:szCs w:val="28"/>
        </w:rPr>
        <w:fldChar w:fldCharType="begin"/>
      </w:r>
      <w:r w:rsidRPr="001F1F84">
        <w:rPr>
          <w:rFonts w:ascii="Times New Roman" w:hAnsi="Times New Roman" w:cs="Times New Roman"/>
          <w:sz w:val="28"/>
          <w:szCs w:val="28"/>
        </w:rPr>
        <w:instrText xml:space="preserve"> MERGEFIELD  =TAP_RIK_DATUMS_GEN  \* MERGEFORMAT </w:instrText>
      </w:r>
      <w:r w:rsidRPr="001F1F84">
        <w:rPr>
          <w:rFonts w:ascii="Times New Roman" w:hAnsi="Times New Roman" w:cs="Times New Roman"/>
          <w:sz w:val="28"/>
          <w:szCs w:val="28"/>
        </w:rPr>
        <w:fldChar w:fldCharType="separate"/>
      </w:r>
      <w:r w:rsidRPr="001F1F84">
        <w:rPr>
          <w:rFonts w:ascii="Times New Roman" w:hAnsi="Times New Roman" w:cs="Times New Roman"/>
          <w:sz w:val="28"/>
          <w:szCs w:val="28"/>
        </w:rPr>
        <w:t>«=TAP_RIK_DATUMS_GEN»</w:t>
      </w:r>
      <w:r w:rsidRPr="001F1F84">
        <w:rPr>
          <w:rFonts w:ascii="Times New Roman" w:hAnsi="Times New Roman" w:cs="Times New Roman"/>
          <w:sz w:val="28"/>
          <w:szCs w:val="28"/>
        </w:rPr>
        <w:fldChar w:fldCharType="end"/>
      </w:r>
    </w:p>
    <w:p w14:paraId="31EAB6A1" w14:textId="77777777" w:rsidR="001F1F84" w:rsidRPr="001F1F84" w:rsidRDefault="001F1F84" w:rsidP="001F1F84">
      <w:pPr>
        <w:spacing w:after="0" w:line="240" w:lineRule="auto"/>
        <w:jc w:val="right"/>
        <w:rPr>
          <w:rFonts w:ascii="Times New Roman" w:hAnsi="Times New Roman" w:cs="Times New Roman"/>
          <w:sz w:val="28"/>
          <w:szCs w:val="28"/>
        </w:rPr>
      </w:pPr>
      <w:r w:rsidRPr="001F1F84">
        <w:rPr>
          <w:rFonts w:ascii="Times New Roman" w:hAnsi="Times New Roman" w:cs="Times New Roman"/>
          <w:sz w:val="28"/>
          <w:szCs w:val="28"/>
        </w:rPr>
        <w:t xml:space="preserve">rīkojumam Nr. </w:t>
      </w:r>
      <w:r w:rsidRPr="001F1F84">
        <w:rPr>
          <w:rFonts w:ascii="Times New Roman" w:hAnsi="Times New Roman" w:cs="Times New Roman"/>
          <w:sz w:val="28"/>
          <w:szCs w:val="28"/>
        </w:rPr>
        <w:fldChar w:fldCharType="begin"/>
      </w:r>
      <w:r w:rsidRPr="001F1F84">
        <w:rPr>
          <w:rFonts w:ascii="Times New Roman" w:hAnsi="Times New Roman" w:cs="Times New Roman"/>
          <w:sz w:val="28"/>
          <w:szCs w:val="28"/>
        </w:rPr>
        <w:instrText xml:space="preserve"> MERGEFIELD =TAP_DOK_NUMURS \* MERGEFORMAT </w:instrText>
      </w:r>
      <w:r w:rsidRPr="001F1F84">
        <w:rPr>
          <w:rFonts w:ascii="Times New Roman" w:hAnsi="Times New Roman" w:cs="Times New Roman"/>
          <w:sz w:val="28"/>
          <w:szCs w:val="28"/>
        </w:rPr>
        <w:fldChar w:fldCharType="separate"/>
      </w:r>
      <w:r w:rsidRPr="001F1F84">
        <w:rPr>
          <w:rFonts w:ascii="Times New Roman" w:hAnsi="Times New Roman" w:cs="Times New Roman"/>
          <w:sz w:val="28"/>
          <w:szCs w:val="28"/>
        </w:rPr>
        <w:t>«=TAP_DOK_NUMURS»</w:t>
      </w:r>
      <w:r w:rsidRPr="001F1F84">
        <w:rPr>
          <w:rFonts w:ascii="Times New Roman" w:hAnsi="Times New Roman" w:cs="Times New Roman"/>
          <w:sz w:val="28"/>
          <w:szCs w:val="28"/>
        </w:rPr>
        <w:fldChar w:fldCharType="end"/>
      </w:r>
    </w:p>
    <w:p w14:paraId="7021A195" w14:textId="77777777" w:rsidR="001F1F84" w:rsidRPr="001F1F84" w:rsidRDefault="001F1F84" w:rsidP="001F1F84">
      <w:pPr>
        <w:spacing w:after="0" w:line="240" w:lineRule="auto"/>
        <w:jc w:val="right"/>
        <w:rPr>
          <w:rFonts w:ascii="Times New Roman" w:hAnsi="Times New Roman" w:cs="Times New Roman"/>
          <w:sz w:val="28"/>
          <w:szCs w:val="28"/>
        </w:rPr>
      </w:pPr>
    </w:p>
    <w:bookmarkEnd w:id="0"/>
    <w:p w14:paraId="12076C4B" w14:textId="7CD6BCA3" w:rsidR="00B011A4" w:rsidRPr="001F1F84" w:rsidRDefault="001F1F84" w:rsidP="001F1F84">
      <w:pPr>
        <w:shd w:val="clear" w:color="auto" w:fill="FFFFFF"/>
        <w:spacing w:after="0" w:line="240" w:lineRule="auto"/>
        <w:jc w:val="right"/>
        <w:rPr>
          <w:rFonts w:ascii="Times New Roman" w:hAnsi="Times New Roman" w:cs="Times New Roman"/>
          <w:sz w:val="28"/>
          <w:szCs w:val="28"/>
        </w:rPr>
      </w:pPr>
      <w:r w:rsidRPr="001F1F84">
        <w:rPr>
          <w:rFonts w:ascii="Times New Roman" w:eastAsia="MS Mincho" w:hAnsi="Times New Roman" w:cs="Times New Roman"/>
          <w:sz w:val="28"/>
          <w:szCs w:val="28"/>
        </w:rPr>
        <w:t>"</w:t>
      </w:r>
      <w:r w:rsidR="00B011A4" w:rsidRPr="001F1F84">
        <w:rPr>
          <w:rFonts w:ascii="Times New Roman" w:hAnsi="Times New Roman" w:cs="Times New Roman"/>
          <w:sz w:val="28"/>
          <w:szCs w:val="28"/>
        </w:rPr>
        <w:t>4. pielikums</w:t>
      </w:r>
    </w:p>
    <w:p w14:paraId="2BE7F60B" w14:textId="77777777" w:rsidR="001F1F84" w:rsidRPr="001F1F84" w:rsidRDefault="00B011A4" w:rsidP="001F1F84">
      <w:pPr>
        <w:shd w:val="clear" w:color="auto" w:fill="FFFFFF"/>
        <w:spacing w:after="0" w:line="240" w:lineRule="auto"/>
        <w:jc w:val="right"/>
        <w:rPr>
          <w:rFonts w:ascii="Times New Roman" w:hAnsi="Times New Roman" w:cs="Times New Roman"/>
          <w:sz w:val="28"/>
          <w:szCs w:val="28"/>
        </w:rPr>
      </w:pPr>
      <w:r w:rsidRPr="001F1F84">
        <w:rPr>
          <w:rFonts w:ascii="Times New Roman" w:hAnsi="Times New Roman" w:cs="Times New Roman"/>
          <w:sz w:val="28"/>
          <w:szCs w:val="28"/>
        </w:rPr>
        <w:t xml:space="preserve">Ministru kabineta </w:t>
      </w:r>
    </w:p>
    <w:p w14:paraId="252AB63E" w14:textId="0E0689FA" w:rsidR="00B011A4" w:rsidRPr="001F1F84" w:rsidRDefault="00B011A4" w:rsidP="001F1F84">
      <w:pPr>
        <w:shd w:val="clear" w:color="auto" w:fill="FFFFFF"/>
        <w:spacing w:after="0" w:line="240" w:lineRule="auto"/>
        <w:jc w:val="right"/>
        <w:rPr>
          <w:rFonts w:ascii="Times New Roman" w:hAnsi="Times New Roman" w:cs="Times New Roman"/>
          <w:sz w:val="28"/>
          <w:szCs w:val="28"/>
        </w:rPr>
      </w:pPr>
      <w:r w:rsidRPr="001F1F84">
        <w:rPr>
          <w:rFonts w:ascii="Times New Roman" w:hAnsi="Times New Roman" w:cs="Times New Roman"/>
          <w:sz w:val="28"/>
          <w:szCs w:val="28"/>
        </w:rPr>
        <w:t>2023. gada 6. jūlija</w:t>
      </w:r>
    </w:p>
    <w:p w14:paraId="08494263" w14:textId="729E254A" w:rsidR="00B011A4" w:rsidRPr="001F1F84" w:rsidRDefault="00B011A4" w:rsidP="001F1F84">
      <w:pPr>
        <w:shd w:val="clear" w:color="auto" w:fill="FFFFFF"/>
        <w:spacing w:after="0" w:line="240" w:lineRule="auto"/>
        <w:jc w:val="right"/>
        <w:rPr>
          <w:rFonts w:ascii="Times New Roman" w:hAnsi="Times New Roman" w:cs="Times New Roman"/>
          <w:sz w:val="28"/>
          <w:szCs w:val="28"/>
        </w:rPr>
      </w:pPr>
      <w:r w:rsidRPr="001F1F84">
        <w:rPr>
          <w:rFonts w:ascii="Times New Roman" w:hAnsi="Times New Roman" w:cs="Times New Roman"/>
          <w:sz w:val="28"/>
          <w:szCs w:val="28"/>
        </w:rPr>
        <w:t>rīkojumam Nr. 422</w:t>
      </w:r>
      <w:bookmarkStart w:id="1" w:name="piel-1212833"/>
      <w:bookmarkEnd w:id="1"/>
    </w:p>
    <w:p w14:paraId="500559E4" w14:textId="77777777" w:rsidR="00B011A4" w:rsidRPr="001F1F84" w:rsidRDefault="00B011A4" w:rsidP="001F1F84">
      <w:pPr>
        <w:shd w:val="clear" w:color="auto" w:fill="FFFFFF"/>
        <w:spacing w:after="0" w:line="240" w:lineRule="auto"/>
        <w:jc w:val="right"/>
        <w:rPr>
          <w:rFonts w:ascii="Times New Roman" w:hAnsi="Times New Roman" w:cs="Times New Roman"/>
          <w:sz w:val="28"/>
          <w:szCs w:val="28"/>
        </w:rPr>
      </w:pPr>
    </w:p>
    <w:p w14:paraId="19CBD972" w14:textId="77777777" w:rsidR="00B011A4" w:rsidRPr="001F1F84" w:rsidRDefault="0029536E" w:rsidP="001F1F84">
      <w:pPr>
        <w:spacing w:after="0" w:line="240" w:lineRule="auto"/>
        <w:jc w:val="center"/>
        <w:rPr>
          <w:rFonts w:ascii="Times New Roman" w:hAnsi="Times New Roman" w:cs="Times New Roman"/>
          <w:b/>
          <w:bCs/>
          <w:sz w:val="28"/>
          <w:szCs w:val="28"/>
        </w:rPr>
      </w:pPr>
      <w:bookmarkStart w:id="2" w:name="1212835"/>
      <w:bookmarkStart w:id="3" w:name="n-1212835"/>
      <w:bookmarkEnd w:id="2"/>
      <w:bookmarkEnd w:id="3"/>
      <w:r w:rsidRPr="001F1F84">
        <w:rPr>
          <w:rFonts w:ascii="Times New Roman" w:hAnsi="Times New Roman" w:cs="Times New Roman"/>
          <w:b/>
          <w:bCs/>
          <w:sz w:val="28"/>
          <w:szCs w:val="28"/>
        </w:rPr>
        <w:t>Centralizētas funkcijas vai koplietošanas pakalpojumu attīstības plāns</w:t>
      </w:r>
    </w:p>
    <w:p w14:paraId="35FF5004" w14:textId="35F44A47" w:rsidR="00135831" w:rsidRPr="001F1F84" w:rsidRDefault="001F1F84" w:rsidP="001F1F84">
      <w:pPr>
        <w:spacing w:after="0" w:line="240" w:lineRule="auto"/>
        <w:jc w:val="center"/>
        <w:rPr>
          <w:rFonts w:ascii="Times New Roman" w:hAnsi="Times New Roman" w:cs="Times New Roman"/>
          <w:b/>
          <w:bCs/>
          <w:sz w:val="28"/>
          <w:szCs w:val="28"/>
        </w:rPr>
      </w:pPr>
      <w:r w:rsidRPr="001F1F84">
        <w:rPr>
          <w:rFonts w:ascii="Times New Roman" w:eastAsia="MS Mincho" w:hAnsi="Times New Roman" w:cs="Times New Roman"/>
          <w:sz w:val="28"/>
          <w:szCs w:val="28"/>
        </w:rPr>
        <w:t>"</w:t>
      </w:r>
      <w:proofErr w:type="spellStart"/>
      <w:r w:rsidR="00135831" w:rsidRPr="001F1F84">
        <w:rPr>
          <w:rFonts w:ascii="Times New Roman" w:hAnsi="Times New Roman" w:cs="Times New Roman"/>
          <w:b/>
          <w:bCs/>
          <w:sz w:val="28"/>
          <w:szCs w:val="28"/>
        </w:rPr>
        <w:t>Vienreizes</w:t>
      </w:r>
      <w:proofErr w:type="spellEnd"/>
      <w:r w:rsidR="00135831" w:rsidRPr="001F1F84">
        <w:rPr>
          <w:rFonts w:ascii="Times New Roman" w:hAnsi="Times New Roman" w:cs="Times New Roman"/>
          <w:b/>
          <w:bCs/>
          <w:sz w:val="28"/>
          <w:szCs w:val="28"/>
        </w:rPr>
        <w:t xml:space="preserve"> principa tehniskās sistēmas platforma kā pakalpojums iestādēm</w:t>
      </w:r>
      <w:r w:rsidRPr="001F1F84">
        <w:rPr>
          <w:rFonts w:ascii="Times New Roman" w:eastAsia="MS Mincho" w:hAnsi="Times New Roman" w:cs="Times New Roman"/>
          <w:sz w:val="28"/>
          <w:szCs w:val="28"/>
        </w:rPr>
        <w:t>"</w:t>
      </w:r>
    </w:p>
    <w:p w14:paraId="4D1F496B" w14:textId="77777777" w:rsidR="00135831" w:rsidRPr="001F1F84" w:rsidRDefault="00135831" w:rsidP="001F1F84">
      <w:pPr>
        <w:spacing w:after="0" w:line="240" w:lineRule="auto"/>
        <w:jc w:val="center"/>
        <w:rPr>
          <w:rFonts w:ascii="Times New Roman" w:hAnsi="Times New Roman" w:cs="Times New Roman"/>
          <w:sz w:val="24"/>
          <w:szCs w:val="24"/>
        </w:rPr>
      </w:pPr>
    </w:p>
    <w:p w14:paraId="60C3D0DC" w14:textId="66B1F50D"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1. </w:t>
      </w:r>
      <w:r w:rsidR="0029536E" w:rsidRPr="001F1F84">
        <w:rPr>
          <w:rFonts w:ascii="Times New Roman" w:hAnsi="Times New Roman" w:cs="Times New Roman"/>
          <w:b/>
          <w:bCs/>
          <w:sz w:val="24"/>
          <w:szCs w:val="24"/>
        </w:rPr>
        <w:t>Centralizētā funkcija vai koplietošanas pakalpojums (turpmāk – pakalpojums)</w:t>
      </w:r>
    </w:p>
    <w:tbl>
      <w:tblPr>
        <w:tblStyle w:val="TableGrid"/>
        <w:tblW w:w="9214" w:type="dxa"/>
        <w:tblInd w:w="-5" w:type="dxa"/>
        <w:tblLook w:val="04A0" w:firstRow="1" w:lastRow="0" w:firstColumn="1" w:lastColumn="0" w:noHBand="0" w:noVBand="1"/>
      </w:tblPr>
      <w:tblGrid>
        <w:gridCol w:w="9214"/>
      </w:tblGrid>
      <w:tr w:rsidR="001F1F84" w:rsidRPr="001F1F84" w14:paraId="0642380E" w14:textId="77777777" w:rsidTr="0027083D">
        <w:tc>
          <w:tcPr>
            <w:tcW w:w="9214" w:type="dxa"/>
          </w:tcPr>
          <w:p w14:paraId="53307D42" w14:textId="77777777" w:rsidR="0029536E" w:rsidRPr="001F1F84" w:rsidRDefault="0029536E" w:rsidP="001F1F84">
            <w:pPr>
              <w:jc w:val="both"/>
              <w:rPr>
                <w:rFonts w:ascii="Times New Roman" w:hAnsi="Times New Roman" w:cs="Times New Roman"/>
                <w:i/>
                <w:iCs/>
                <w:sz w:val="24"/>
                <w:szCs w:val="24"/>
              </w:rPr>
            </w:pPr>
            <w:r w:rsidRPr="001F1F84">
              <w:rPr>
                <w:rFonts w:ascii="Times New Roman" w:hAnsi="Times New Roman" w:cs="Times New Roman"/>
                <w:i/>
                <w:iCs/>
                <w:sz w:val="24"/>
                <w:szCs w:val="24"/>
              </w:rPr>
              <w:t>Norāda pakalpojuma saturu atspoguļojošu nosaukumu un īsu satura aprakstu, kas obligāti ietver pakalpojuma sniegšanas un saņemšanas galvenos nosacījumus</w:t>
            </w:r>
          </w:p>
        </w:tc>
      </w:tr>
      <w:tr w:rsidR="001F1F84" w:rsidRPr="001F1F84" w14:paraId="530C462E" w14:textId="77777777" w:rsidTr="0027083D">
        <w:tc>
          <w:tcPr>
            <w:tcW w:w="9214" w:type="dxa"/>
          </w:tcPr>
          <w:p w14:paraId="349F76D3" w14:textId="0046D54C" w:rsidR="0029536E" w:rsidRPr="001F1F84" w:rsidRDefault="0029536E" w:rsidP="001F1F84">
            <w:pPr>
              <w:pStyle w:val="ListParagraph"/>
              <w:ind w:left="0"/>
              <w:contextualSpacing w:val="0"/>
              <w:jc w:val="both"/>
              <w:rPr>
                <w:rFonts w:ascii="Times New Roman" w:hAnsi="Times New Roman" w:cs="Times New Roman"/>
                <w:sz w:val="24"/>
                <w:szCs w:val="24"/>
              </w:rPr>
            </w:pPr>
            <w:bookmarkStart w:id="4" w:name="_Hlk115171315"/>
            <w:r w:rsidRPr="001F1F84">
              <w:rPr>
                <w:rFonts w:ascii="Times New Roman" w:hAnsi="Times New Roman" w:cs="Times New Roman"/>
                <w:sz w:val="24"/>
                <w:szCs w:val="24"/>
              </w:rPr>
              <w:t xml:space="preserve">Pakalpojuma mērķis, pamatojoties uz </w:t>
            </w:r>
            <w:r w:rsidR="00164980" w:rsidRPr="001F1F84">
              <w:rPr>
                <w:rFonts w:ascii="Times New Roman" w:eastAsia="Times New Roman" w:hAnsi="Times New Roman" w:cs="Times New Roman"/>
                <w:sz w:val="24"/>
                <w:szCs w:val="24"/>
              </w:rPr>
              <w:t xml:space="preserve">Vārtejas regulu </w:t>
            </w:r>
            <w:r w:rsidRPr="001F1F84">
              <w:rPr>
                <w:rFonts w:ascii="Times New Roman" w:hAnsi="Times New Roman" w:cs="Times New Roman"/>
                <w:sz w:val="24"/>
                <w:szCs w:val="24"/>
              </w:rPr>
              <w:t>un tās ietvaros ieviešamo OOTS</w:t>
            </w:r>
            <w:r w:rsidR="00FC3BCB" w:rsidRPr="001F1F84">
              <w:rPr>
                <w:rFonts w:ascii="Times New Roman" w:hAnsi="Times New Roman" w:cs="Times New Roman"/>
                <w:sz w:val="24"/>
                <w:szCs w:val="24"/>
              </w:rPr>
              <w:t xml:space="preserve"> </w:t>
            </w:r>
            <w:r w:rsidR="000417C7" w:rsidRPr="001F1F84">
              <w:rPr>
                <w:rFonts w:ascii="Times New Roman" w:hAnsi="Times New Roman" w:cs="Times New Roman"/>
                <w:sz w:val="24"/>
                <w:szCs w:val="24"/>
              </w:rPr>
              <w:t>sistēmu</w:t>
            </w:r>
            <w:r w:rsidRPr="001F1F84">
              <w:rPr>
                <w:rFonts w:ascii="Times New Roman" w:hAnsi="Times New Roman" w:cs="Times New Roman"/>
                <w:sz w:val="24"/>
                <w:szCs w:val="24"/>
              </w:rPr>
              <w:t xml:space="preserve"> atbilstoši </w:t>
            </w:r>
            <w:r w:rsidRPr="001F1F84">
              <w:rPr>
                <w:rFonts w:ascii="Times New Roman" w:hAnsi="Times New Roman" w:cs="Times New Roman"/>
                <w:sz w:val="24"/>
                <w:szCs w:val="24"/>
                <w:shd w:val="clear" w:color="auto" w:fill="FFFFFF"/>
              </w:rPr>
              <w:t>OOTS regula</w:t>
            </w:r>
            <w:r w:rsidR="004C51A6" w:rsidRPr="001F1F84">
              <w:rPr>
                <w:rFonts w:ascii="Times New Roman" w:hAnsi="Times New Roman" w:cs="Times New Roman"/>
                <w:sz w:val="24"/>
                <w:szCs w:val="24"/>
                <w:shd w:val="clear" w:color="auto" w:fill="FFFFFF"/>
              </w:rPr>
              <w:t>i</w:t>
            </w:r>
            <w:r w:rsidRPr="001F1F84">
              <w:rPr>
                <w:rFonts w:ascii="Times New Roman" w:hAnsi="Times New Roman" w:cs="Times New Roman"/>
                <w:sz w:val="24"/>
                <w:szCs w:val="24"/>
              </w:rPr>
              <w:t xml:space="preserve">, ir nodrošināt </w:t>
            </w:r>
            <w:r w:rsidR="00E111B4" w:rsidRPr="001F1F84">
              <w:rPr>
                <w:rFonts w:ascii="Times New Roman" w:hAnsi="Times New Roman" w:cs="Times New Roman"/>
                <w:sz w:val="24"/>
                <w:szCs w:val="24"/>
              </w:rPr>
              <w:t>tehnisku sistēmu apliecinājumu apmaiņai</w:t>
            </w:r>
            <w:r w:rsidRPr="001F1F84">
              <w:rPr>
                <w:rFonts w:ascii="Times New Roman" w:hAnsi="Times New Roman" w:cs="Times New Roman"/>
                <w:sz w:val="24"/>
                <w:szCs w:val="24"/>
              </w:rPr>
              <w:t xml:space="preserve">, kas apvieno </w:t>
            </w:r>
            <w:r w:rsidR="00C32E38" w:rsidRPr="001F1F84">
              <w:rPr>
                <w:rFonts w:ascii="Times New Roman" w:hAnsi="Times New Roman" w:cs="Times New Roman"/>
                <w:sz w:val="24"/>
                <w:szCs w:val="24"/>
              </w:rPr>
              <w:t>Vārtejas r</w:t>
            </w:r>
            <w:r w:rsidRPr="001F1F84">
              <w:rPr>
                <w:rFonts w:ascii="Times New Roman" w:hAnsi="Times New Roman" w:cs="Times New Roman"/>
                <w:sz w:val="24"/>
                <w:szCs w:val="24"/>
              </w:rPr>
              <w:t xml:space="preserve">egulā un no tās izrietošajos tehniskajos dokumentos noteiktās prasības un metodes, ieviešot </w:t>
            </w:r>
            <w:proofErr w:type="spellStart"/>
            <w:r w:rsidR="006971AA" w:rsidRPr="001F1F84">
              <w:rPr>
                <w:rFonts w:ascii="Times New Roman" w:hAnsi="Times New Roman" w:cs="Times New Roman"/>
                <w:sz w:val="24"/>
                <w:szCs w:val="24"/>
              </w:rPr>
              <w:t>Vienreizes</w:t>
            </w:r>
            <w:proofErr w:type="spellEnd"/>
            <w:r w:rsidR="006971AA" w:rsidRPr="001F1F84">
              <w:rPr>
                <w:rFonts w:ascii="Times New Roman" w:hAnsi="Times New Roman" w:cs="Times New Roman"/>
                <w:sz w:val="24"/>
                <w:szCs w:val="24"/>
              </w:rPr>
              <w:t xml:space="preserve"> principa tehniskās sistēmas</w:t>
            </w:r>
            <w:r w:rsidRPr="001F1F84">
              <w:rPr>
                <w:rFonts w:ascii="Times New Roman" w:hAnsi="Times New Roman" w:cs="Times New Roman"/>
                <w:sz w:val="24"/>
                <w:szCs w:val="24"/>
              </w:rPr>
              <w:t xml:space="preserve"> platformu. </w:t>
            </w:r>
          </w:p>
          <w:p w14:paraId="29159533" w14:textId="26F26D36" w:rsidR="0029536E" w:rsidRPr="001F1F84" w:rsidRDefault="0029536E" w:rsidP="001F1F84">
            <w:pPr>
              <w:pStyle w:val="Heading3"/>
              <w:shd w:val="clear" w:color="auto" w:fill="FFFFFF" w:themeFill="background1"/>
              <w:spacing w:before="0"/>
              <w:jc w:val="both"/>
              <w:rPr>
                <w:rFonts w:ascii="Times New Roman" w:eastAsia="Times New Roman" w:hAnsi="Times New Roman" w:cs="Times New Roman"/>
                <w:color w:val="auto"/>
                <w:lang w:eastAsia="lv-LV"/>
              </w:rPr>
            </w:pPr>
            <w:r w:rsidRPr="001F1F84">
              <w:rPr>
                <w:rFonts w:ascii="Times New Roman" w:hAnsi="Times New Roman" w:cs="Times New Roman"/>
                <w:color w:val="auto"/>
              </w:rPr>
              <w:t>Pakalpojuma apraksts un tā saņemšanas nosacījumi tiks publicēt</w:t>
            </w:r>
            <w:r w:rsidR="1D35D95D" w:rsidRPr="001F1F84">
              <w:rPr>
                <w:rFonts w:ascii="Times New Roman" w:hAnsi="Times New Roman" w:cs="Times New Roman"/>
                <w:color w:val="auto"/>
              </w:rPr>
              <w:t>i</w:t>
            </w:r>
            <w:r w:rsidRPr="001F1F84">
              <w:rPr>
                <w:rFonts w:ascii="Times New Roman" w:hAnsi="Times New Roman" w:cs="Times New Roman"/>
                <w:color w:val="auto"/>
              </w:rPr>
              <w:t xml:space="preserve"> </w:t>
            </w:r>
            <w:r w:rsidRPr="001F1F84">
              <w:rPr>
                <w:rFonts w:ascii="Times New Roman" w:eastAsia="Times New Roman" w:hAnsi="Times New Roman" w:cs="Times New Roman"/>
                <w:color w:val="auto"/>
                <w:lang w:eastAsia="lv-LV"/>
              </w:rPr>
              <w:t xml:space="preserve">Valsts informācijas resursu, sistēmu un </w:t>
            </w:r>
            <w:proofErr w:type="spellStart"/>
            <w:r w:rsidRPr="001F1F84">
              <w:rPr>
                <w:rFonts w:ascii="Times New Roman" w:eastAsia="Times New Roman" w:hAnsi="Times New Roman" w:cs="Times New Roman"/>
                <w:color w:val="auto"/>
                <w:lang w:eastAsia="lv-LV"/>
              </w:rPr>
              <w:t>sadarbspējas</w:t>
            </w:r>
            <w:proofErr w:type="spellEnd"/>
            <w:r w:rsidRPr="001F1F84">
              <w:rPr>
                <w:rFonts w:ascii="Times New Roman" w:eastAsia="Times New Roman" w:hAnsi="Times New Roman" w:cs="Times New Roman"/>
                <w:color w:val="auto"/>
                <w:lang w:eastAsia="lv-LV"/>
              </w:rPr>
              <w:t xml:space="preserve"> informācijas sistēmā </w:t>
            </w:r>
            <w:r w:rsidRPr="001F1F84">
              <w:rPr>
                <w:rFonts w:ascii="Times New Roman" w:hAnsi="Times New Roman" w:cs="Times New Roman"/>
                <w:color w:val="auto"/>
              </w:rPr>
              <w:t xml:space="preserve">kā koplietošanas pakalpojums. </w:t>
            </w:r>
          </w:p>
          <w:p w14:paraId="3C097CFA" w14:textId="5A78C29A" w:rsidR="0029536E" w:rsidRPr="001F1F84" w:rsidRDefault="0029536E" w:rsidP="001F1F84">
            <w:pPr>
              <w:pStyle w:val="ListParagraph"/>
              <w:ind w:left="0"/>
              <w:contextualSpacing w:val="0"/>
              <w:jc w:val="both"/>
              <w:rPr>
                <w:rFonts w:ascii="Times New Roman" w:hAnsi="Times New Roman" w:cs="Times New Roman"/>
                <w:sz w:val="24"/>
                <w:szCs w:val="24"/>
              </w:rPr>
            </w:pPr>
            <w:r w:rsidRPr="001F1F84">
              <w:rPr>
                <w:rFonts w:ascii="Times New Roman" w:hAnsi="Times New Roman" w:cs="Times New Roman"/>
                <w:sz w:val="24"/>
                <w:szCs w:val="24"/>
              </w:rPr>
              <w:t>Pakalpojums būs pieejams visai valsts pārvaldei, uz kuru tiks attiecināt</w:t>
            </w:r>
            <w:r w:rsidR="6DFE9701" w:rsidRPr="001F1F84">
              <w:rPr>
                <w:rFonts w:ascii="Times New Roman" w:hAnsi="Times New Roman" w:cs="Times New Roman"/>
                <w:sz w:val="24"/>
                <w:szCs w:val="24"/>
              </w:rPr>
              <w:t>s</w:t>
            </w:r>
            <w:r w:rsidRPr="001F1F84">
              <w:rPr>
                <w:rFonts w:ascii="Times New Roman" w:hAnsi="Times New Roman" w:cs="Times New Roman"/>
                <w:sz w:val="24"/>
                <w:szCs w:val="24"/>
              </w:rPr>
              <w:t xml:space="preserve"> </w:t>
            </w:r>
            <w:r w:rsidR="00CF43DD" w:rsidRPr="001F1F84">
              <w:rPr>
                <w:rFonts w:ascii="Times New Roman" w:hAnsi="Times New Roman" w:cs="Times New Roman"/>
                <w:sz w:val="24"/>
                <w:szCs w:val="24"/>
              </w:rPr>
              <w:t>Vārtejas r</w:t>
            </w:r>
            <w:r w:rsidRPr="001F1F84">
              <w:rPr>
                <w:rFonts w:ascii="Times New Roman" w:hAnsi="Times New Roman" w:cs="Times New Roman"/>
                <w:sz w:val="24"/>
                <w:szCs w:val="24"/>
              </w:rPr>
              <w:t>egulas 14.</w:t>
            </w:r>
            <w:r w:rsidR="00AA70FE" w:rsidRPr="001F1F84">
              <w:rPr>
                <w:rFonts w:ascii="Times New Roman" w:hAnsi="Times New Roman" w:cs="Times New Roman"/>
                <w:sz w:val="24"/>
                <w:szCs w:val="24"/>
              </w:rPr>
              <w:t> </w:t>
            </w:r>
            <w:r w:rsidRPr="001F1F84">
              <w:rPr>
                <w:rFonts w:ascii="Times New Roman" w:hAnsi="Times New Roman" w:cs="Times New Roman"/>
                <w:sz w:val="24"/>
                <w:szCs w:val="24"/>
              </w:rPr>
              <w:t>panta 1.</w:t>
            </w:r>
            <w:r w:rsidR="00AA70FE" w:rsidRPr="001F1F84">
              <w:rPr>
                <w:rFonts w:ascii="Times New Roman" w:hAnsi="Times New Roman" w:cs="Times New Roman"/>
                <w:sz w:val="24"/>
                <w:szCs w:val="24"/>
              </w:rPr>
              <w:t> </w:t>
            </w:r>
            <w:r w:rsidRPr="001F1F84">
              <w:rPr>
                <w:rFonts w:ascii="Times New Roman" w:hAnsi="Times New Roman" w:cs="Times New Roman"/>
                <w:sz w:val="24"/>
                <w:szCs w:val="24"/>
              </w:rPr>
              <w:t xml:space="preserve">punkts, lai Latvijā nodrošinātu OOTS regulas ieviešanu un </w:t>
            </w:r>
            <w:r w:rsidR="00487474">
              <w:rPr>
                <w:rFonts w:ascii="Times New Roman" w:hAnsi="Times New Roman" w:cs="Times New Roman"/>
                <w:sz w:val="24"/>
                <w:szCs w:val="24"/>
              </w:rPr>
              <w:t xml:space="preserve">tās </w:t>
            </w:r>
            <w:r w:rsidRPr="001F1F84">
              <w:rPr>
                <w:rFonts w:ascii="Times New Roman" w:hAnsi="Times New Roman" w:cs="Times New Roman"/>
                <w:sz w:val="24"/>
                <w:szCs w:val="24"/>
              </w:rPr>
              <w:t>prasību izpildi</w:t>
            </w:r>
            <w:r w:rsidR="00487474">
              <w:rPr>
                <w:rFonts w:ascii="Times New Roman" w:hAnsi="Times New Roman" w:cs="Times New Roman"/>
                <w:sz w:val="24"/>
                <w:szCs w:val="24"/>
              </w:rPr>
              <w:t>, kā arī</w:t>
            </w:r>
            <w:r w:rsidRPr="001F1F84">
              <w:rPr>
                <w:rFonts w:ascii="Times New Roman" w:hAnsi="Times New Roman" w:cs="Times New Roman"/>
                <w:sz w:val="24"/>
                <w:szCs w:val="24"/>
              </w:rPr>
              <w:t xml:space="preserve"> </w:t>
            </w:r>
            <w:r w:rsidR="00487474">
              <w:rPr>
                <w:rFonts w:ascii="Times New Roman" w:hAnsi="Times New Roman" w:cs="Times New Roman"/>
                <w:sz w:val="24"/>
                <w:szCs w:val="24"/>
              </w:rPr>
              <w:t>Latvijā</w:t>
            </w:r>
            <w:r w:rsidRPr="001F1F84">
              <w:rPr>
                <w:rFonts w:ascii="Times New Roman" w:hAnsi="Times New Roman" w:cs="Times New Roman"/>
                <w:sz w:val="24"/>
                <w:szCs w:val="24"/>
              </w:rPr>
              <w:t xml:space="preserve"> izveidotu tehniskā atbalsta kontaktpunktu tīklu sadarbībai ar ES dalībvalstu iedzīvotājiem un iestādēm</w:t>
            </w:r>
          </w:p>
        </w:tc>
      </w:tr>
      <w:bookmarkEnd w:id="4"/>
    </w:tbl>
    <w:p w14:paraId="5D25316A"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18ED37DE" w14:textId="5ABDCD87"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2. </w:t>
      </w:r>
      <w:r w:rsidR="0029536E" w:rsidRPr="001F1F84">
        <w:rPr>
          <w:rFonts w:ascii="Times New Roman" w:hAnsi="Times New Roman" w:cs="Times New Roman"/>
          <w:b/>
          <w:bCs/>
          <w:sz w:val="24"/>
          <w:szCs w:val="24"/>
        </w:rPr>
        <w:t>Pakalpojuma sniedzējs</w:t>
      </w:r>
    </w:p>
    <w:tbl>
      <w:tblPr>
        <w:tblStyle w:val="TableGrid"/>
        <w:tblW w:w="9214" w:type="dxa"/>
        <w:tblInd w:w="-5" w:type="dxa"/>
        <w:tblLook w:val="04A0" w:firstRow="1" w:lastRow="0" w:firstColumn="1" w:lastColumn="0" w:noHBand="0" w:noVBand="1"/>
      </w:tblPr>
      <w:tblGrid>
        <w:gridCol w:w="9214"/>
      </w:tblGrid>
      <w:tr w:rsidR="001F1F84" w:rsidRPr="001F1F84" w14:paraId="0BAC1613" w14:textId="77777777" w:rsidTr="0027083D">
        <w:tc>
          <w:tcPr>
            <w:tcW w:w="9214" w:type="dxa"/>
          </w:tcPr>
          <w:p w14:paraId="5F84FB5D" w14:textId="77777777" w:rsidR="0029536E" w:rsidRPr="001F1F84" w:rsidRDefault="0029536E" w:rsidP="001F1F84">
            <w:pPr>
              <w:pStyle w:val="ListParagraph"/>
              <w:ind w:left="0"/>
              <w:contextualSpacing w:val="0"/>
              <w:jc w:val="both"/>
              <w:rPr>
                <w:rFonts w:ascii="Times New Roman" w:hAnsi="Times New Roman" w:cs="Times New Roman"/>
                <w:i/>
                <w:sz w:val="24"/>
                <w:szCs w:val="24"/>
              </w:rPr>
            </w:pPr>
            <w:r w:rsidRPr="001F1F84">
              <w:rPr>
                <w:rFonts w:ascii="Times New Roman" w:hAnsi="Times New Roman" w:cs="Times New Roman"/>
                <w:i/>
                <w:sz w:val="24"/>
                <w:szCs w:val="24"/>
              </w:rPr>
              <w:t>Institūcijas – centralizētās funkcijas nodrošinātājas vai pakalpojuma sniedzējas nosaukums</w:t>
            </w:r>
          </w:p>
        </w:tc>
      </w:tr>
      <w:tr w:rsidR="001F1F84" w:rsidRPr="001F1F84" w14:paraId="66CD3669" w14:textId="77777777" w:rsidTr="0027083D">
        <w:tc>
          <w:tcPr>
            <w:tcW w:w="9214" w:type="dxa"/>
          </w:tcPr>
          <w:p w14:paraId="5FE17187" w14:textId="65CE70D9" w:rsidR="0029536E" w:rsidRPr="001F1F84" w:rsidRDefault="0029536E" w:rsidP="001F1F84">
            <w:pPr>
              <w:pStyle w:val="ListParagraph"/>
              <w:ind w:left="0"/>
              <w:contextualSpacing w:val="0"/>
              <w:jc w:val="both"/>
              <w:rPr>
                <w:rFonts w:ascii="Times New Roman" w:hAnsi="Times New Roman" w:cs="Times New Roman"/>
                <w:sz w:val="24"/>
                <w:szCs w:val="24"/>
              </w:rPr>
            </w:pPr>
            <w:r w:rsidRPr="001F1F84">
              <w:rPr>
                <w:rFonts w:ascii="Times New Roman" w:hAnsi="Times New Roman" w:cs="Times New Roman"/>
                <w:sz w:val="24"/>
                <w:szCs w:val="24"/>
              </w:rPr>
              <w:t>Pakalpojuma sniedzējs ir VRAA</w:t>
            </w:r>
          </w:p>
        </w:tc>
      </w:tr>
    </w:tbl>
    <w:p w14:paraId="638A36AF"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69AD4956" w14:textId="3D653279"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3. </w:t>
      </w:r>
      <w:r w:rsidR="0029536E" w:rsidRPr="001F1F84">
        <w:rPr>
          <w:rFonts w:ascii="Times New Roman" w:hAnsi="Times New Roman" w:cs="Times New Roman"/>
          <w:b/>
          <w:bCs/>
          <w:sz w:val="24"/>
          <w:szCs w:val="24"/>
        </w:rPr>
        <w:t>Pakalpojuma rādītāji (pakalpojuma līmeņa vienošanās līmeņi (SLA))</w:t>
      </w:r>
    </w:p>
    <w:tbl>
      <w:tblPr>
        <w:tblStyle w:val="TableGrid"/>
        <w:tblW w:w="9214" w:type="dxa"/>
        <w:tblInd w:w="-5" w:type="dxa"/>
        <w:tblLook w:val="04A0" w:firstRow="1" w:lastRow="0" w:firstColumn="1" w:lastColumn="0" w:noHBand="0" w:noVBand="1"/>
      </w:tblPr>
      <w:tblGrid>
        <w:gridCol w:w="9214"/>
      </w:tblGrid>
      <w:tr w:rsidR="001F1F84" w:rsidRPr="001F1F84" w14:paraId="279B4C93" w14:textId="77777777" w:rsidTr="0027083D">
        <w:tc>
          <w:tcPr>
            <w:tcW w:w="9214" w:type="dxa"/>
          </w:tcPr>
          <w:p w14:paraId="37E3575D" w14:textId="77777777" w:rsidR="0029536E" w:rsidRPr="001F1F84" w:rsidRDefault="0029536E" w:rsidP="001F1F84">
            <w:pPr>
              <w:pStyle w:val="ListParagraph"/>
              <w:ind w:left="0"/>
              <w:contextualSpacing w:val="0"/>
              <w:rPr>
                <w:rFonts w:ascii="Times New Roman" w:hAnsi="Times New Roman" w:cs="Times New Roman"/>
                <w:i/>
                <w:sz w:val="24"/>
                <w:szCs w:val="24"/>
              </w:rPr>
            </w:pPr>
            <w:r w:rsidRPr="001F1F84">
              <w:rPr>
                <w:rFonts w:ascii="Times New Roman" w:hAnsi="Times New Roman" w:cs="Times New Roman"/>
                <w:i/>
                <w:sz w:val="24"/>
                <w:szCs w:val="24"/>
              </w:rPr>
              <w:t>Norāda pakalpojuma kvalitātes, apjoma un līmeņa rādītāju īsus aprakstus un plānotās vērtības</w:t>
            </w:r>
          </w:p>
        </w:tc>
      </w:tr>
      <w:tr w:rsidR="001F1F84" w:rsidRPr="001F1F84" w14:paraId="0FFFC7E1" w14:textId="77777777" w:rsidTr="0027083D">
        <w:trPr>
          <w:trHeight w:val="389"/>
        </w:trPr>
        <w:tc>
          <w:tcPr>
            <w:tcW w:w="9214" w:type="dxa"/>
          </w:tcPr>
          <w:p w14:paraId="17CD6B78" w14:textId="7D9D45C3" w:rsidR="00144053" w:rsidRPr="001F1F84" w:rsidRDefault="00781F16" w:rsidP="001F1F84">
            <w:pPr>
              <w:jc w:val="both"/>
              <w:rPr>
                <w:rFonts w:ascii="Times New Roman" w:hAnsi="Times New Roman" w:cs="Times New Roman"/>
                <w:sz w:val="24"/>
                <w:szCs w:val="24"/>
              </w:rPr>
            </w:pPr>
            <w:r w:rsidRPr="001F1F84">
              <w:rPr>
                <w:rFonts w:ascii="Times New Roman" w:hAnsi="Times New Roman" w:cs="Times New Roman"/>
                <w:sz w:val="24"/>
                <w:szCs w:val="24"/>
              </w:rPr>
              <w:t>P</w:t>
            </w:r>
            <w:r w:rsidR="1755D17B" w:rsidRPr="001F1F84">
              <w:rPr>
                <w:rFonts w:ascii="Times New Roman" w:hAnsi="Times New Roman" w:cs="Times New Roman"/>
                <w:sz w:val="24"/>
                <w:szCs w:val="24"/>
              </w:rPr>
              <w:t>akalpojuma specifikācijas, rādītāji</w:t>
            </w:r>
            <w:r w:rsidR="45B93E0F" w:rsidRPr="001F1F84">
              <w:rPr>
                <w:rFonts w:ascii="Times New Roman" w:hAnsi="Times New Roman" w:cs="Times New Roman"/>
                <w:sz w:val="24"/>
                <w:szCs w:val="24"/>
              </w:rPr>
              <w:t>,</w:t>
            </w:r>
            <w:r w:rsidR="1755D17B" w:rsidRPr="001F1F84">
              <w:rPr>
                <w:rFonts w:ascii="Times New Roman" w:hAnsi="Times New Roman" w:cs="Times New Roman"/>
                <w:sz w:val="24"/>
                <w:szCs w:val="24"/>
              </w:rPr>
              <w:t xml:space="preserve"> līmeņi </w:t>
            </w:r>
            <w:r w:rsidR="53B4C45B" w:rsidRPr="001F1F84">
              <w:rPr>
                <w:rFonts w:ascii="Times New Roman" w:hAnsi="Times New Roman" w:cs="Times New Roman"/>
                <w:sz w:val="24"/>
                <w:szCs w:val="24"/>
              </w:rPr>
              <w:t xml:space="preserve">un lietotāju atbalsta nodrošināšana </w:t>
            </w:r>
            <w:r w:rsidR="1755D17B" w:rsidRPr="001F1F84">
              <w:rPr>
                <w:rFonts w:ascii="Times New Roman" w:hAnsi="Times New Roman" w:cs="Times New Roman"/>
                <w:sz w:val="24"/>
                <w:szCs w:val="24"/>
              </w:rPr>
              <w:t>tiks definēt</w:t>
            </w:r>
            <w:r w:rsidR="00487474">
              <w:rPr>
                <w:rFonts w:ascii="Times New Roman" w:hAnsi="Times New Roman" w:cs="Times New Roman"/>
                <w:sz w:val="24"/>
                <w:szCs w:val="24"/>
              </w:rPr>
              <w:t>i</w:t>
            </w:r>
            <w:r w:rsidR="1755D17B" w:rsidRPr="001F1F84">
              <w:rPr>
                <w:rFonts w:ascii="Times New Roman" w:hAnsi="Times New Roman" w:cs="Times New Roman"/>
                <w:sz w:val="24"/>
                <w:szCs w:val="24"/>
              </w:rPr>
              <w:t xml:space="preserve"> pakalpojumu nodrošinošā IKT risinājuma attīstības plānošanas un risinājuma saskaņošanas laikā, kā arī precizēti </w:t>
            </w:r>
            <w:r w:rsidR="00487474">
              <w:rPr>
                <w:rFonts w:ascii="Times New Roman" w:hAnsi="Times New Roman" w:cs="Times New Roman"/>
                <w:sz w:val="24"/>
                <w:szCs w:val="24"/>
              </w:rPr>
              <w:t>p</w:t>
            </w:r>
            <w:r w:rsidR="7B56A2B4" w:rsidRPr="001F1F84">
              <w:rPr>
                <w:rFonts w:ascii="Times New Roman" w:hAnsi="Times New Roman" w:cs="Times New Roman"/>
                <w:sz w:val="24"/>
                <w:szCs w:val="24"/>
              </w:rPr>
              <w:t>rojekt</w:t>
            </w:r>
            <w:r w:rsidR="00D20B32" w:rsidRPr="001F1F84">
              <w:rPr>
                <w:rFonts w:ascii="Times New Roman" w:hAnsi="Times New Roman" w:cs="Times New Roman"/>
                <w:sz w:val="24"/>
                <w:szCs w:val="24"/>
              </w:rPr>
              <w:t>a</w:t>
            </w:r>
            <w:r w:rsidR="7B56A2B4" w:rsidRPr="001F1F84">
              <w:rPr>
                <w:rFonts w:ascii="Times New Roman" w:hAnsi="Times New Roman" w:cs="Times New Roman"/>
                <w:sz w:val="24"/>
                <w:szCs w:val="24"/>
              </w:rPr>
              <w:t xml:space="preserve"> </w:t>
            </w:r>
            <w:r w:rsidR="1755D17B" w:rsidRPr="001F1F84">
              <w:rPr>
                <w:rFonts w:ascii="Times New Roman" w:hAnsi="Times New Roman" w:cs="Times New Roman"/>
                <w:sz w:val="24"/>
                <w:szCs w:val="24"/>
              </w:rPr>
              <w:t>īstenošanas laikā</w:t>
            </w:r>
            <w:r w:rsidR="3C70E1CD" w:rsidRPr="001F1F84">
              <w:rPr>
                <w:rFonts w:ascii="Times New Roman" w:hAnsi="Times New Roman" w:cs="Times New Roman"/>
                <w:sz w:val="24"/>
                <w:szCs w:val="24"/>
              </w:rPr>
              <w:t>.</w:t>
            </w:r>
            <w:r w:rsidR="1755D17B" w:rsidRPr="001F1F84">
              <w:rPr>
                <w:rFonts w:ascii="Times New Roman" w:hAnsi="Times New Roman" w:cs="Times New Roman"/>
                <w:sz w:val="24"/>
                <w:szCs w:val="24"/>
              </w:rPr>
              <w:t xml:space="preserve"> </w:t>
            </w:r>
          </w:p>
          <w:p w14:paraId="5002A1A3" w14:textId="0AE0D032" w:rsidR="00144053" w:rsidRPr="001F1F84" w:rsidRDefault="5C188EB6" w:rsidP="001F1F84">
            <w:pPr>
              <w:jc w:val="both"/>
              <w:rPr>
                <w:rFonts w:ascii="Times New Roman" w:hAnsi="Times New Roman" w:cs="Times New Roman"/>
                <w:sz w:val="24"/>
                <w:szCs w:val="24"/>
              </w:rPr>
            </w:pPr>
            <w:r w:rsidRPr="001F1F84">
              <w:rPr>
                <w:rFonts w:ascii="Times New Roman" w:eastAsia="Times New Roman" w:hAnsi="Times New Roman" w:cs="Times New Roman"/>
                <w:sz w:val="24"/>
                <w:szCs w:val="24"/>
              </w:rPr>
              <w:t>Plānots sasniegt</w:t>
            </w:r>
            <w:r w:rsidR="5C5D85BC" w:rsidRPr="001F1F84">
              <w:rPr>
                <w:rFonts w:ascii="Times New Roman" w:eastAsia="Times New Roman" w:hAnsi="Times New Roman" w:cs="Times New Roman"/>
                <w:sz w:val="24"/>
                <w:szCs w:val="24"/>
              </w:rPr>
              <w:t xml:space="preserve"> OOTS regulas 27.</w:t>
            </w:r>
            <w:r w:rsidR="00D807E3" w:rsidRPr="001F1F84">
              <w:rPr>
                <w:rFonts w:ascii="Times New Roman" w:eastAsia="Times New Roman" w:hAnsi="Times New Roman" w:cs="Times New Roman"/>
                <w:sz w:val="24"/>
                <w:szCs w:val="24"/>
              </w:rPr>
              <w:t> </w:t>
            </w:r>
            <w:r w:rsidR="5C5D85BC" w:rsidRPr="001F1F84">
              <w:rPr>
                <w:rFonts w:ascii="Times New Roman" w:eastAsia="Times New Roman" w:hAnsi="Times New Roman" w:cs="Times New Roman"/>
                <w:sz w:val="24"/>
                <w:szCs w:val="24"/>
              </w:rPr>
              <w:t xml:space="preserve">panta </w:t>
            </w:r>
            <w:r w:rsidR="004E0527" w:rsidRPr="001F1F84">
              <w:rPr>
                <w:rFonts w:ascii="Times New Roman" w:eastAsia="Times New Roman" w:hAnsi="Times New Roman" w:cs="Times New Roman"/>
                <w:sz w:val="24"/>
                <w:szCs w:val="24"/>
              </w:rPr>
              <w:t>1.</w:t>
            </w:r>
            <w:r w:rsidR="00CF43DD" w:rsidRPr="001F1F84">
              <w:rPr>
                <w:rFonts w:ascii="Times New Roman" w:eastAsia="Times New Roman" w:hAnsi="Times New Roman" w:cs="Times New Roman"/>
                <w:sz w:val="24"/>
                <w:szCs w:val="24"/>
              </w:rPr>
              <w:t> </w:t>
            </w:r>
            <w:r w:rsidR="5C5D85BC" w:rsidRPr="001F1F84">
              <w:rPr>
                <w:rFonts w:ascii="Times New Roman" w:eastAsia="Times New Roman" w:hAnsi="Times New Roman" w:cs="Times New Roman"/>
                <w:sz w:val="24"/>
                <w:szCs w:val="24"/>
              </w:rPr>
              <w:t>punkt</w:t>
            </w:r>
            <w:r w:rsidR="3B36991F" w:rsidRPr="001F1F84">
              <w:rPr>
                <w:rFonts w:ascii="Times New Roman" w:eastAsia="Times New Roman" w:hAnsi="Times New Roman" w:cs="Times New Roman"/>
                <w:sz w:val="24"/>
                <w:szCs w:val="24"/>
              </w:rPr>
              <w:t>ā minētos rādī</w:t>
            </w:r>
            <w:r w:rsidR="6B8DB801" w:rsidRPr="001F1F84">
              <w:rPr>
                <w:rFonts w:ascii="Times New Roman" w:eastAsia="Times New Roman" w:hAnsi="Times New Roman" w:cs="Times New Roman"/>
                <w:sz w:val="24"/>
                <w:szCs w:val="24"/>
              </w:rPr>
              <w:t>tājus</w:t>
            </w:r>
            <w:r w:rsidR="6000259C" w:rsidRPr="001F1F84">
              <w:rPr>
                <w:rFonts w:ascii="Times New Roman" w:eastAsia="Times New Roman" w:hAnsi="Times New Roman" w:cs="Times New Roman"/>
                <w:sz w:val="24"/>
                <w:szCs w:val="24"/>
              </w:rPr>
              <w:t xml:space="preserve"> </w:t>
            </w:r>
            <w:r w:rsidR="06A0BE7E" w:rsidRPr="001F1F84">
              <w:rPr>
                <w:rFonts w:ascii="Times New Roman" w:eastAsia="Times New Roman" w:hAnsi="Times New Roman" w:cs="Times New Roman"/>
                <w:sz w:val="24"/>
                <w:szCs w:val="24"/>
              </w:rPr>
              <w:t>(</w:t>
            </w:r>
            <w:r w:rsidR="6000259C" w:rsidRPr="001F1F84">
              <w:rPr>
                <w:rFonts w:ascii="Times New Roman" w:eastAsia="Times New Roman" w:hAnsi="Times New Roman" w:cs="Times New Roman"/>
                <w:sz w:val="24"/>
                <w:szCs w:val="24"/>
              </w:rPr>
              <w:t>24</w:t>
            </w:r>
            <w:r w:rsidR="00487474">
              <w:rPr>
                <w:rFonts w:ascii="Times New Roman" w:eastAsia="Times New Roman" w:hAnsi="Times New Roman" w:cs="Times New Roman"/>
                <w:sz w:val="24"/>
                <w:szCs w:val="24"/>
              </w:rPr>
              <w:t>/</w:t>
            </w:r>
            <w:r w:rsidR="6000259C" w:rsidRPr="001F1F84">
              <w:rPr>
                <w:rFonts w:ascii="Times New Roman" w:eastAsia="Times New Roman" w:hAnsi="Times New Roman" w:cs="Times New Roman"/>
                <w:sz w:val="24"/>
                <w:szCs w:val="24"/>
              </w:rPr>
              <w:t xml:space="preserve">7 </w:t>
            </w:r>
            <w:r w:rsidR="00487474">
              <w:rPr>
                <w:rFonts w:ascii="Times New Roman" w:eastAsia="Times New Roman" w:hAnsi="Times New Roman" w:cs="Times New Roman"/>
                <w:sz w:val="24"/>
                <w:szCs w:val="24"/>
              </w:rPr>
              <w:t>režīmā</w:t>
            </w:r>
            <w:r w:rsidR="6000259C" w:rsidRPr="001F1F84">
              <w:rPr>
                <w:rFonts w:ascii="Times New Roman" w:eastAsia="Times New Roman" w:hAnsi="Times New Roman" w:cs="Times New Roman"/>
                <w:sz w:val="24"/>
                <w:szCs w:val="24"/>
              </w:rPr>
              <w:t xml:space="preserve"> </w:t>
            </w:r>
            <w:r w:rsidR="6F0FFD17" w:rsidRPr="001F1F84">
              <w:rPr>
                <w:rFonts w:ascii="Times New Roman" w:eastAsia="Times New Roman" w:hAnsi="Times New Roman" w:cs="Times New Roman"/>
                <w:sz w:val="24"/>
                <w:szCs w:val="24"/>
              </w:rPr>
              <w:t>nodrošin</w:t>
            </w:r>
            <w:r w:rsidR="00487474">
              <w:rPr>
                <w:rFonts w:ascii="Times New Roman" w:eastAsia="Times New Roman" w:hAnsi="Times New Roman" w:cs="Times New Roman"/>
                <w:sz w:val="24"/>
                <w:szCs w:val="24"/>
              </w:rPr>
              <w:t>ā</w:t>
            </w:r>
            <w:r w:rsidR="6F0FFD17" w:rsidRPr="001F1F84">
              <w:rPr>
                <w:rFonts w:ascii="Times New Roman" w:eastAsia="Times New Roman" w:hAnsi="Times New Roman" w:cs="Times New Roman"/>
                <w:sz w:val="24"/>
                <w:szCs w:val="24"/>
              </w:rPr>
              <w:t xml:space="preserve">t </w:t>
            </w:r>
            <w:r w:rsidR="6000259C" w:rsidRPr="001F1F84">
              <w:rPr>
                <w:rFonts w:ascii="Times New Roman" w:eastAsia="Times New Roman" w:hAnsi="Times New Roman" w:cs="Times New Roman"/>
                <w:sz w:val="24"/>
                <w:szCs w:val="24"/>
              </w:rPr>
              <w:t>pakalpojum</w:t>
            </w:r>
            <w:r w:rsidR="00487474">
              <w:rPr>
                <w:rFonts w:ascii="Times New Roman" w:eastAsia="Times New Roman" w:hAnsi="Times New Roman" w:cs="Times New Roman"/>
                <w:sz w:val="24"/>
                <w:szCs w:val="24"/>
              </w:rPr>
              <w:t>a</w:t>
            </w:r>
            <w:r w:rsidR="6000259C" w:rsidRPr="001F1F84">
              <w:rPr>
                <w:rFonts w:ascii="Times New Roman" w:eastAsia="Times New Roman" w:hAnsi="Times New Roman" w:cs="Times New Roman"/>
                <w:sz w:val="24"/>
                <w:szCs w:val="24"/>
              </w:rPr>
              <w:t xml:space="preserve"> pieejamības rādītāj</w:t>
            </w:r>
            <w:r w:rsidR="3B8847AB" w:rsidRPr="001F1F84">
              <w:rPr>
                <w:rFonts w:ascii="Times New Roman" w:eastAsia="Times New Roman" w:hAnsi="Times New Roman" w:cs="Times New Roman"/>
                <w:sz w:val="24"/>
                <w:szCs w:val="24"/>
              </w:rPr>
              <w:t>u</w:t>
            </w:r>
            <w:r w:rsidR="00487474">
              <w:rPr>
                <w:rFonts w:ascii="Times New Roman" w:eastAsia="Times New Roman" w:hAnsi="Times New Roman" w:cs="Times New Roman"/>
                <w:sz w:val="24"/>
                <w:szCs w:val="24"/>
              </w:rPr>
              <w:t xml:space="preserve"> –</w:t>
            </w:r>
            <w:r w:rsidR="6000259C" w:rsidRPr="001F1F84">
              <w:rPr>
                <w:rFonts w:ascii="Times New Roman" w:eastAsia="Times New Roman" w:hAnsi="Times New Roman" w:cs="Times New Roman"/>
                <w:sz w:val="24"/>
                <w:szCs w:val="24"/>
              </w:rPr>
              <w:t xml:space="preserve"> vismaz 98</w:t>
            </w:r>
            <w:r w:rsidR="00487474">
              <w:rPr>
                <w:rFonts w:ascii="Times New Roman" w:eastAsia="Times New Roman" w:hAnsi="Times New Roman" w:cs="Times New Roman"/>
                <w:sz w:val="24"/>
                <w:szCs w:val="24"/>
              </w:rPr>
              <w:t> </w:t>
            </w:r>
            <w:r w:rsidR="6000259C" w:rsidRPr="001F1F84">
              <w:rPr>
                <w:rFonts w:ascii="Times New Roman" w:eastAsia="Times New Roman" w:hAnsi="Times New Roman" w:cs="Times New Roman"/>
                <w:sz w:val="24"/>
                <w:szCs w:val="24"/>
              </w:rPr>
              <w:t>%, izņemot plānot</w:t>
            </w:r>
            <w:r w:rsidR="4E626FB0" w:rsidRPr="001F1F84">
              <w:rPr>
                <w:rFonts w:ascii="Times New Roman" w:eastAsia="Times New Roman" w:hAnsi="Times New Roman" w:cs="Times New Roman"/>
                <w:sz w:val="24"/>
                <w:szCs w:val="24"/>
              </w:rPr>
              <w:t>o</w:t>
            </w:r>
            <w:r w:rsidR="6000259C" w:rsidRPr="001F1F84">
              <w:rPr>
                <w:rFonts w:ascii="Times New Roman" w:eastAsia="Times New Roman" w:hAnsi="Times New Roman" w:cs="Times New Roman"/>
                <w:sz w:val="24"/>
                <w:szCs w:val="24"/>
              </w:rPr>
              <w:t>s uzturēšanas darbus</w:t>
            </w:r>
            <w:r w:rsidR="58150D9B" w:rsidRPr="001F1F84">
              <w:rPr>
                <w:rFonts w:ascii="Times New Roman" w:eastAsia="Times New Roman" w:hAnsi="Times New Roman" w:cs="Times New Roman"/>
                <w:sz w:val="24"/>
                <w:szCs w:val="24"/>
              </w:rPr>
              <w:t>)</w:t>
            </w:r>
          </w:p>
        </w:tc>
      </w:tr>
    </w:tbl>
    <w:p w14:paraId="458AC73E"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62A3B829" w14:textId="07412B98"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4. </w:t>
      </w:r>
      <w:r w:rsidR="0029536E" w:rsidRPr="001F1F84">
        <w:rPr>
          <w:rFonts w:ascii="Times New Roman" w:hAnsi="Times New Roman" w:cs="Times New Roman"/>
          <w:b/>
          <w:bCs/>
          <w:sz w:val="24"/>
          <w:szCs w:val="24"/>
        </w:rPr>
        <w:t>Pakalpojuma saņēmēju loks</w:t>
      </w:r>
    </w:p>
    <w:tbl>
      <w:tblPr>
        <w:tblStyle w:val="TableGrid"/>
        <w:tblW w:w="9214" w:type="dxa"/>
        <w:tblInd w:w="-5" w:type="dxa"/>
        <w:tblLook w:val="04A0" w:firstRow="1" w:lastRow="0" w:firstColumn="1" w:lastColumn="0" w:noHBand="0" w:noVBand="1"/>
      </w:tblPr>
      <w:tblGrid>
        <w:gridCol w:w="9214"/>
      </w:tblGrid>
      <w:tr w:rsidR="001F1F84" w:rsidRPr="001F1F84" w14:paraId="5F14FA37" w14:textId="77777777" w:rsidTr="006F1EA4">
        <w:tc>
          <w:tcPr>
            <w:tcW w:w="9214" w:type="dxa"/>
          </w:tcPr>
          <w:p w14:paraId="3DDCEA4A" w14:textId="77777777" w:rsidR="0029536E" w:rsidRPr="001F1F84" w:rsidRDefault="0029536E" w:rsidP="001F1F84">
            <w:pPr>
              <w:pStyle w:val="ListParagraph"/>
              <w:ind w:left="0"/>
              <w:contextualSpacing w:val="0"/>
              <w:jc w:val="both"/>
              <w:rPr>
                <w:rFonts w:ascii="Times New Roman" w:hAnsi="Times New Roman" w:cs="Times New Roman"/>
                <w:i/>
                <w:iCs/>
                <w:sz w:val="24"/>
                <w:szCs w:val="24"/>
              </w:rPr>
            </w:pPr>
            <w:r w:rsidRPr="001F1F84">
              <w:rPr>
                <w:rFonts w:ascii="Times New Roman" w:hAnsi="Times New Roman" w:cs="Times New Roman"/>
                <w:i/>
                <w:iCs/>
                <w:sz w:val="24"/>
                <w:szCs w:val="24"/>
              </w:rPr>
              <w:t>Raksturo pakalpojuma saņēmēju loku, pakalpojuma izvēršanas gadījumā nodalot esošo, projekta rezultātā plānoto (obligāti) un turpmākas attīstības perspektīvu</w:t>
            </w:r>
          </w:p>
        </w:tc>
      </w:tr>
      <w:tr w:rsidR="001F1F84" w:rsidRPr="001F1F84" w14:paraId="1380D57E" w14:textId="77777777" w:rsidTr="006F1EA4">
        <w:tc>
          <w:tcPr>
            <w:tcW w:w="9214" w:type="dxa"/>
          </w:tcPr>
          <w:p w14:paraId="3D021232" w14:textId="4046631E" w:rsidR="0029536E" w:rsidRPr="001F1F84" w:rsidRDefault="0029536E" w:rsidP="001F1F84">
            <w:pPr>
              <w:jc w:val="both"/>
              <w:rPr>
                <w:rFonts w:ascii="Times New Roman" w:hAnsi="Times New Roman" w:cs="Times New Roman"/>
                <w:sz w:val="24"/>
                <w:szCs w:val="24"/>
              </w:rPr>
            </w:pPr>
            <w:r w:rsidRPr="001F1F84">
              <w:rPr>
                <w:rFonts w:ascii="Times New Roman" w:hAnsi="Times New Roman" w:cs="Times New Roman"/>
                <w:sz w:val="24"/>
                <w:szCs w:val="24"/>
              </w:rPr>
              <w:t xml:space="preserve">Pakalpojuma saņēmēji būs visas valsts pārvaldes iestādes un pašvaldības, kuras ir </w:t>
            </w:r>
            <w:r w:rsidR="006F1EA4" w:rsidRPr="001F1F84">
              <w:rPr>
                <w:rFonts w:ascii="Times New Roman" w:hAnsi="Times New Roman" w:cs="Times New Roman"/>
                <w:sz w:val="24"/>
                <w:szCs w:val="24"/>
              </w:rPr>
              <w:t>Vārtejas r</w:t>
            </w:r>
            <w:r w:rsidRPr="001F1F84">
              <w:rPr>
                <w:rFonts w:ascii="Times New Roman" w:hAnsi="Times New Roman" w:cs="Times New Roman"/>
                <w:sz w:val="24"/>
                <w:szCs w:val="24"/>
              </w:rPr>
              <w:t>egulas 14.</w:t>
            </w:r>
            <w:r w:rsidR="006F1EA4" w:rsidRPr="001F1F84">
              <w:rPr>
                <w:rFonts w:ascii="Times New Roman" w:hAnsi="Times New Roman" w:cs="Times New Roman"/>
                <w:sz w:val="24"/>
                <w:szCs w:val="24"/>
              </w:rPr>
              <w:t> </w:t>
            </w:r>
            <w:r w:rsidRPr="001F1F84">
              <w:rPr>
                <w:rFonts w:ascii="Times New Roman" w:hAnsi="Times New Roman" w:cs="Times New Roman"/>
                <w:sz w:val="24"/>
                <w:szCs w:val="24"/>
              </w:rPr>
              <w:t>panta 1.</w:t>
            </w:r>
            <w:r w:rsidR="006F1EA4" w:rsidRPr="001F1F84">
              <w:rPr>
                <w:rFonts w:ascii="Times New Roman" w:hAnsi="Times New Roman" w:cs="Times New Roman"/>
                <w:sz w:val="24"/>
                <w:szCs w:val="24"/>
              </w:rPr>
              <w:t> </w:t>
            </w:r>
            <w:r w:rsidRPr="001F1F84">
              <w:rPr>
                <w:rFonts w:ascii="Times New Roman" w:hAnsi="Times New Roman" w:cs="Times New Roman"/>
                <w:sz w:val="24"/>
                <w:szCs w:val="24"/>
              </w:rPr>
              <w:t>punkta tvērumā, kā arī OOTS</w:t>
            </w:r>
            <w:r w:rsidR="00877483" w:rsidRPr="001F1F84">
              <w:rPr>
                <w:rFonts w:ascii="Times New Roman" w:hAnsi="Times New Roman" w:cs="Times New Roman"/>
                <w:sz w:val="24"/>
                <w:szCs w:val="24"/>
              </w:rPr>
              <w:t xml:space="preserve"> sistēma</w:t>
            </w:r>
            <w:r w:rsidRPr="001F1F84">
              <w:rPr>
                <w:rFonts w:ascii="Times New Roman" w:hAnsi="Times New Roman" w:cs="Times New Roman"/>
                <w:sz w:val="24"/>
                <w:szCs w:val="24"/>
              </w:rPr>
              <w:t xml:space="preserve"> un ar tās starpniecību attiecīgi visas ES dalībvalstis. Pakalpojuma izmantošanas veicināšana būs kopīgs VARAM un VRAA organizēts darbs, jo VARAM </w:t>
            </w:r>
            <w:r w:rsidR="002544A5">
              <w:rPr>
                <w:rFonts w:ascii="Times New Roman" w:hAnsi="Times New Roman" w:cs="Times New Roman"/>
                <w:sz w:val="24"/>
                <w:szCs w:val="24"/>
              </w:rPr>
              <w:t>koordinē</w:t>
            </w:r>
            <w:r w:rsidRPr="001F1F84">
              <w:rPr>
                <w:rFonts w:ascii="Times New Roman" w:hAnsi="Times New Roman" w:cs="Times New Roman"/>
                <w:sz w:val="24"/>
                <w:szCs w:val="24"/>
              </w:rPr>
              <w:t xml:space="preserve"> </w:t>
            </w:r>
            <w:r w:rsidR="0017156D" w:rsidRPr="001F1F84">
              <w:rPr>
                <w:rFonts w:ascii="Times New Roman" w:hAnsi="Times New Roman" w:cs="Times New Roman"/>
                <w:sz w:val="24"/>
                <w:szCs w:val="24"/>
              </w:rPr>
              <w:t>Vārtejas r</w:t>
            </w:r>
            <w:r w:rsidRPr="001F1F84">
              <w:rPr>
                <w:rFonts w:ascii="Times New Roman" w:hAnsi="Times New Roman" w:cs="Times New Roman"/>
                <w:sz w:val="24"/>
                <w:szCs w:val="24"/>
              </w:rPr>
              <w:t>egulas ieviešan</w:t>
            </w:r>
            <w:r w:rsidR="002544A5">
              <w:rPr>
                <w:rFonts w:ascii="Times New Roman" w:hAnsi="Times New Roman" w:cs="Times New Roman"/>
                <w:sz w:val="24"/>
                <w:szCs w:val="24"/>
              </w:rPr>
              <w:t>u</w:t>
            </w:r>
            <w:r w:rsidRPr="001F1F84">
              <w:rPr>
                <w:rFonts w:ascii="Times New Roman" w:hAnsi="Times New Roman" w:cs="Times New Roman"/>
                <w:sz w:val="24"/>
                <w:szCs w:val="24"/>
              </w:rPr>
              <w:t xml:space="preserve"> Latvijā, savukārt VRAA </w:t>
            </w:r>
            <w:r w:rsidRPr="001F1F84">
              <w:rPr>
                <w:rFonts w:ascii="Times New Roman" w:hAnsi="Times New Roman" w:cs="Times New Roman"/>
                <w:sz w:val="24"/>
                <w:szCs w:val="24"/>
              </w:rPr>
              <w:lastRenderedPageBreak/>
              <w:t>nodrošin</w:t>
            </w:r>
            <w:r w:rsidR="002544A5">
              <w:rPr>
                <w:rFonts w:ascii="Times New Roman" w:hAnsi="Times New Roman" w:cs="Times New Roman"/>
                <w:sz w:val="24"/>
                <w:szCs w:val="24"/>
              </w:rPr>
              <w:t>a</w:t>
            </w:r>
            <w:r w:rsidRPr="001F1F84">
              <w:rPr>
                <w:rFonts w:ascii="Times New Roman" w:hAnsi="Times New Roman" w:cs="Times New Roman"/>
                <w:sz w:val="24"/>
                <w:szCs w:val="24"/>
              </w:rPr>
              <w:t xml:space="preserve"> </w:t>
            </w:r>
            <w:r w:rsidR="002544A5">
              <w:rPr>
                <w:rFonts w:ascii="Times New Roman" w:hAnsi="Times New Roman" w:cs="Times New Roman"/>
                <w:sz w:val="24"/>
                <w:szCs w:val="24"/>
              </w:rPr>
              <w:t>r</w:t>
            </w:r>
            <w:r w:rsidRPr="001F1F84">
              <w:rPr>
                <w:rFonts w:ascii="Times New Roman" w:hAnsi="Times New Roman" w:cs="Times New Roman"/>
                <w:sz w:val="24"/>
                <w:szCs w:val="24"/>
              </w:rPr>
              <w:t>egulas 14.</w:t>
            </w:r>
            <w:r w:rsidR="0017156D" w:rsidRPr="001F1F84">
              <w:rPr>
                <w:rFonts w:ascii="Times New Roman" w:hAnsi="Times New Roman" w:cs="Times New Roman"/>
                <w:sz w:val="24"/>
                <w:szCs w:val="24"/>
              </w:rPr>
              <w:t> </w:t>
            </w:r>
            <w:r w:rsidRPr="001F1F84">
              <w:rPr>
                <w:rFonts w:ascii="Times New Roman" w:hAnsi="Times New Roman" w:cs="Times New Roman"/>
                <w:sz w:val="24"/>
                <w:szCs w:val="24"/>
              </w:rPr>
              <w:t xml:space="preserve">panta prasību tehnisko īstenošanu un pakalpojuma vienotu pieejamību visām </w:t>
            </w:r>
            <w:r w:rsidR="0017156D" w:rsidRPr="001F1F84">
              <w:rPr>
                <w:rFonts w:ascii="Times New Roman" w:hAnsi="Times New Roman" w:cs="Times New Roman"/>
                <w:sz w:val="24"/>
                <w:szCs w:val="24"/>
              </w:rPr>
              <w:t>Vārtejas r</w:t>
            </w:r>
            <w:r w:rsidRPr="001F1F84">
              <w:rPr>
                <w:rFonts w:ascii="Times New Roman" w:hAnsi="Times New Roman" w:cs="Times New Roman"/>
                <w:sz w:val="24"/>
                <w:szCs w:val="24"/>
              </w:rPr>
              <w:t>egulas 14.</w:t>
            </w:r>
            <w:r w:rsidR="0017156D" w:rsidRPr="001F1F84">
              <w:rPr>
                <w:rFonts w:ascii="Times New Roman" w:hAnsi="Times New Roman" w:cs="Times New Roman"/>
                <w:sz w:val="24"/>
                <w:szCs w:val="24"/>
              </w:rPr>
              <w:t> </w:t>
            </w:r>
            <w:r w:rsidRPr="001F1F84">
              <w:rPr>
                <w:rFonts w:ascii="Times New Roman" w:hAnsi="Times New Roman" w:cs="Times New Roman"/>
                <w:sz w:val="24"/>
                <w:szCs w:val="24"/>
              </w:rPr>
              <w:t>panta 1.</w:t>
            </w:r>
            <w:r w:rsidR="0017156D" w:rsidRPr="001F1F84">
              <w:rPr>
                <w:rFonts w:ascii="Times New Roman" w:hAnsi="Times New Roman" w:cs="Times New Roman"/>
                <w:sz w:val="24"/>
                <w:szCs w:val="24"/>
              </w:rPr>
              <w:t> </w:t>
            </w:r>
            <w:r w:rsidRPr="001F1F84">
              <w:rPr>
                <w:rFonts w:ascii="Times New Roman" w:hAnsi="Times New Roman" w:cs="Times New Roman"/>
                <w:sz w:val="24"/>
                <w:szCs w:val="24"/>
              </w:rPr>
              <w:t>punkt</w:t>
            </w:r>
            <w:r w:rsidR="0017156D" w:rsidRPr="001F1F84">
              <w:rPr>
                <w:rFonts w:ascii="Times New Roman" w:hAnsi="Times New Roman" w:cs="Times New Roman"/>
                <w:sz w:val="24"/>
                <w:szCs w:val="24"/>
              </w:rPr>
              <w:t>a</w:t>
            </w:r>
            <w:r w:rsidRPr="001F1F84">
              <w:rPr>
                <w:rFonts w:ascii="Times New Roman" w:hAnsi="Times New Roman" w:cs="Times New Roman"/>
                <w:sz w:val="24"/>
                <w:szCs w:val="24"/>
              </w:rPr>
              <w:t xml:space="preserve"> tvērumā esoš</w:t>
            </w:r>
            <w:r w:rsidR="002544A5">
              <w:rPr>
                <w:rFonts w:ascii="Times New Roman" w:hAnsi="Times New Roman" w:cs="Times New Roman"/>
                <w:sz w:val="24"/>
                <w:szCs w:val="24"/>
              </w:rPr>
              <w:t>aj</w:t>
            </w:r>
            <w:r w:rsidRPr="001F1F84">
              <w:rPr>
                <w:rFonts w:ascii="Times New Roman" w:hAnsi="Times New Roman" w:cs="Times New Roman"/>
                <w:sz w:val="24"/>
                <w:szCs w:val="24"/>
              </w:rPr>
              <w:t>ām iestādēm</w:t>
            </w:r>
          </w:p>
        </w:tc>
      </w:tr>
    </w:tbl>
    <w:p w14:paraId="4295DD83"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508B07A2" w14:textId="4385BB12"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5. </w:t>
      </w:r>
      <w:r w:rsidR="0029536E" w:rsidRPr="001F1F84">
        <w:rPr>
          <w:rFonts w:ascii="Times New Roman" w:hAnsi="Times New Roman" w:cs="Times New Roman"/>
          <w:b/>
          <w:bCs/>
          <w:sz w:val="24"/>
          <w:szCs w:val="24"/>
        </w:rPr>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1F1F84" w:rsidRPr="001F1F84" w14:paraId="144D1BC3" w14:textId="77777777" w:rsidTr="008C1C58">
        <w:tc>
          <w:tcPr>
            <w:tcW w:w="9214" w:type="dxa"/>
          </w:tcPr>
          <w:p w14:paraId="00B0A8EC" w14:textId="608CBEAA" w:rsidR="0029536E" w:rsidRPr="001F1F84" w:rsidRDefault="0029536E" w:rsidP="001F1F84">
            <w:pPr>
              <w:pStyle w:val="ListParagraph"/>
              <w:ind w:left="0"/>
              <w:contextualSpacing w:val="0"/>
              <w:jc w:val="both"/>
              <w:rPr>
                <w:rFonts w:ascii="Times New Roman" w:hAnsi="Times New Roman" w:cs="Times New Roman"/>
                <w:i/>
                <w:sz w:val="24"/>
                <w:szCs w:val="24"/>
              </w:rPr>
            </w:pPr>
            <w:r w:rsidRPr="001F1F84">
              <w:rPr>
                <w:rFonts w:ascii="Times New Roman" w:hAnsi="Times New Roman" w:cs="Times New Roman"/>
                <w:i/>
                <w:sz w:val="24"/>
                <w:szCs w:val="24"/>
              </w:rPr>
              <w:t>Norāda IKT risinājumu (risinājumus), kas pēc būtības nodrošina pakalpojumu sniegšanu un kuru darbināšana/uzturēšana veido būtisku daļu no pakalpojumu sniegšanas izmaksām (mazāk nozīmīgus atbalsta risinājumus nenorāda)</w:t>
            </w:r>
          </w:p>
        </w:tc>
      </w:tr>
      <w:tr w:rsidR="001F1F84" w:rsidRPr="001F1F84" w14:paraId="0AC4065B" w14:textId="77777777" w:rsidTr="008C1C58">
        <w:tc>
          <w:tcPr>
            <w:tcW w:w="9214" w:type="dxa"/>
          </w:tcPr>
          <w:p w14:paraId="349E520F" w14:textId="5D692B1D" w:rsidR="0029536E" w:rsidRPr="001F1F84" w:rsidRDefault="0029536E" w:rsidP="001F1F84">
            <w:pPr>
              <w:jc w:val="both"/>
              <w:rPr>
                <w:rFonts w:ascii="Times New Roman" w:hAnsi="Times New Roman" w:cs="Times New Roman"/>
                <w:sz w:val="24"/>
                <w:szCs w:val="24"/>
              </w:rPr>
            </w:pPr>
            <w:r w:rsidRPr="001F1F84">
              <w:rPr>
                <w:rFonts w:ascii="Times New Roman" w:hAnsi="Times New Roman" w:cs="Times New Roman"/>
                <w:sz w:val="24"/>
                <w:szCs w:val="24"/>
              </w:rPr>
              <w:t xml:space="preserve">Tiks izstrādāts jauns risinājums </w:t>
            </w:r>
            <w:r w:rsidR="008C1C58" w:rsidRPr="001F1F84">
              <w:rPr>
                <w:rFonts w:ascii="Times New Roman" w:hAnsi="Times New Roman" w:cs="Times New Roman"/>
                <w:sz w:val="24"/>
                <w:szCs w:val="24"/>
              </w:rPr>
              <w:t>–</w:t>
            </w:r>
            <w:r w:rsidRPr="001F1F84">
              <w:rPr>
                <w:rFonts w:ascii="Times New Roman" w:hAnsi="Times New Roman" w:cs="Times New Roman"/>
                <w:sz w:val="24"/>
                <w:szCs w:val="24"/>
              </w:rPr>
              <w:t xml:space="preserve"> </w:t>
            </w:r>
            <w:proofErr w:type="spellStart"/>
            <w:r w:rsidR="00C60760" w:rsidRPr="001F1F84">
              <w:rPr>
                <w:rFonts w:ascii="Times New Roman" w:hAnsi="Times New Roman" w:cs="Times New Roman"/>
                <w:sz w:val="24"/>
                <w:szCs w:val="24"/>
              </w:rPr>
              <w:t>Vienreizes</w:t>
            </w:r>
            <w:proofErr w:type="spellEnd"/>
            <w:r w:rsidR="00C60760" w:rsidRPr="001F1F84">
              <w:rPr>
                <w:rFonts w:ascii="Times New Roman" w:hAnsi="Times New Roman" w:cs="Times New Roman"/>
                <w:sz w:val="24"/>
                <w:szCs w:val="24"/>
              </w:rPr>
              <w:t xml:space="preserve"> principa tehniskās sistēmas platforma</w:t>
            </w:r>
            <w:r w:rsidRPr="001F1F84">
              <w:rPr>
                <w:rFonts w:ascii="Times New Roman" w:hAnsi="Times New Roman" w:cs="Times New Roman"/>
                <w:sz w:val="24"/>
                <w:szCs w:val="24"/>
              </w:rPr>
              <w:t xml:space="preserve">, kurā </w:t>
            </w:r>
            <w:r w:rsidR="00264826" w:rsidRPr="001F1F84">
              <w:rPr>
                <w:rFonts w:ascii="Times New Roman" w:hAnsi="Times New Roman" w:cs="Times New Roman"/>
                <w:sz w:val="24"/>
                <w:szCs w:val="24"/>
              </w:rPr>
              <w:t>apliecinājumu</w:t>
            </w:r>
            <w:r w:rsidRPr="001F1F84">
              <w:rPr>
                <w:rFonts w:ascii="Times New Roman" w:hAnsi="Times New Roman" w:cs="Times New Roman"/>
                <w:sz w:val="24"/>
                <w:szCs w:val="24"/>
              </w:rPr>
              <w:t xml:space="preserve"> </w:t>
            </w:r>
            <w:r w:rsidRPr="001F1F84">
              <w:rPr>
                <w:rFonts w:ascii="Times New Roman" w:hAnsi="Times New Roman" w:cs="Times New Roman"/>
                <w:i/>
                <w:iCs/>
                <w:sz w:val="24"/>
                <w:szCs w:val="24"/>
              </w:rPr>
              <w:t>(</w:t>
            </w:r>
            <w:proofErr w:type="spellStart"/>
            <w:r w:rsidR="008C1C58" w:rsidRPr="001F1F84">
              <w:rPr>
                <w:rFonts w:ascii="Times New Roman" w:hAnsi="Times New Roman" w:cs="Times New Roman"/>
                <w:i/>
                <w:iCs/>
                <w:sz w:val="24"/>
                <w:szCs w:val="24"/>
              </w:rPr>
              <w:t>angl</w:t>
            </w:r>
            <w:proofErr w:type="spellEnd"/>
            <w:r w:rsidR="008C1C58" w:rsidRPr="001F1F84">
              <w:rPr>
                <w:rFonts w:ascii="Times New Roman" w:hAnsi="Times New Roman" w:cs="Times New Roman"/>
                <w:i/>
                <w:iCs/>
                <w:sz w:val="24"/>
                <w:szCs w:val="24"/>
              </w:rPr>
              <w:t xml:space="preserve">. – </w:t>
            </w:r>
            <w:proofErr w:type="spellStart"/>
            <w:r w:rsidRPr="001F1F84">
              <w:rPr>
                <w:rFonts w:ascii="Times New Roman" w:hAnsi="Times New Roman" w:cs="Times New Roman"/>
                <w:i/>
                <w:iCs/>
                <w:sz w:val="24"/>
                <w:szCs w:val="24"/>
              </w:rPr>
              <w:t>evidence</w:t>
            </w:r>
            <w:proofErr w:type="spellEnd"/>
            <w:r w:rsidRPr="001F1F84">
              <w:rPr>
                <w:rFonts w:ascii="Times New Roman" w:hAnsi="Times New Roman" w:cs="Times New Roman"/>
                <w:i/>
                <w:iCs/>
                <w:sz w:val="24"/>
                <w:szCs w:val="24"/>
              </w:rPr>
              <w:t>)</w:t>
            </w:r>
            <w:r w:rsidRPr="001F1F84">
              <w:rPr>
                <w:rFonts w:ascii="Times New Roman" w:hAnsi="Times New Roman" w:cs="Times New Roman"/>
                <w:sz w:val="24"/>
                <w:szCs w:val="24"/>
              </w:rPr>
              <w:t xml:space="preserve"> iegūšanai tiks izmantoti datu devēju sistēmās vai</w:t>
            </w:r>
            <w:r w:rsidRPr="001F1F84">
              <w:rPr>
                <w:rFonts w:ascii="Times New Roman" w:eastAsia="Times New Roman" w:hAnsi="Times New Roman" w:cs="Times New Roman"/>
                <w:sz w:val="24"/>
                <w:szCs w:val="24"/>
              </w:rPr>
              <w:t xml:space="preserve"> Datu izplatīšanas un pārvaldības platformā</w:t>
            </w:r>
            <w:r w:rsidR="00EB6B93" w:rsidRPr="001F1F84">
              <w:rPr>
                <w:rFonts w:ascii="Times New Roman" w:eastAsia="Times New Roman" w:hAnsi="Times New Roman" w:cs="Times New Roman"/>
                <w:sz w:val="24"/>
                <w:szCs w:val="24"/>
              </w:rPr>
              <w:t xml:space="preserve"> </w:t>
            </w:r>
            <w:r w:rsidR="00F25BF5" w:rsidRPr="001F1F84">
              <w:rPr>
                <w:rFonts w:ascii="Times New Roman" w:eastAsia="Times New Roman" w:hAnsi="Times New Roman" w:cs="Times New Roman"/>
                <w:sz w:val="24"/>
                <w:szCs w:val="24"/>
              </w:rPr>
              <w:t>(</w:t>
            </w:r>
            <w:r w:rsidR="00EB6B93" w:rsidRPr="001F1F84">
              <w:rPr>
                <w:rFonts w:ascii="Times New Roman" w:eastAsia="Times New Roman" w:hAnsi="Times New Roman" w:cs="Times New Roman"/>
                <w:sz w:val="24"/>
                <w:szCs w:val="24"/>
              </w:rPr>
              <w:t>DAGR</w:t>
            </w:r>
            <w:r w:rsidR="00F25BF5" w:rsidRPr="001F1F84">
              <w:rPr>
                <w:rFonts w:ascii="Times New Roman" w:eastAsia="Times New Roman" w:hAnsi="Times New Roman" w:cs="Times New Roman"/>
                <w:sz w:val="24"/>
                <w:szCs w:val="24"/>
              </w:rPr>
              <w:t>)</w:t>
            </w:r>
            <w:r w:rsidRPr="001F1F84">
              <w:rPr>
                <w:rFonts w:ascii="Times New Roman" w:hAnsi="Times New Roman" w:cs="Times New Roman"/>
                <w:sz w:val="24"/>
                <w:szCs w:val="24"/>
              </w:rPr>
              <w:t xml:space="preserve"> izmitinātie dati. </w:t>
            </w:r>
            <w:r w:rsidR="00125019" w:rsidRPr="001F1F84">
              <w:rPr>
                <w:rFonts w:ascii="Times New Roman" w:hAnsi="Times New Roman" w:cs="Times New Roman"/>
                <w:sz w:val="24"/>
                <w:szCs w:val="24"/>
              </w:rPr>
              <w:t>Vārtejas r</w:t>
            </w:r>
            <w:r w:rsidRPr="001F1F84">
              <w:rPr>
                <w:rFonts w:ascii="Times New Roman" w:hAnsi="Times New Roman" w:cs="Times New Roman"/>
                <w:sz w:val="24"/>
                <w:szCs w:val="24"/>
              </w:rPr>
              <w:t xml:space="preserve">egula ievieš globālu vīziju par sistēmas uzbūvi, un platformas arhitektūru sadala centralizēti ES un decentralizēti katrai dalībvalstij, kas kopumā veidos </w:t>
            </w:r>
            <w:proofErr w:type="spellStart"/>
            <w:r w:rsidR="00AB1EA9" w:rsidRPr="001F1F84">
              <w:rPr>
                <w:rFonts w:ascii="Times New Roman" w:hAnsi="Times New Roman" w:cs="Times New Roman"/>
                <w:sz w:val="24"/>
                <w:szCs w:val="24"/>
              </w:rPr>
              <w:t>Vienreizes</w:t>
            </w:r>
            <w:proofErr w:type="spellEnd"/>
            <w:r w:rsidR="00AB1EA9" w:rsidRPr="001F1F84">
              <w:rPr>
                <w:rFonts w:ascii="Times New Roman" w:hAnsi="Times New Roman" w:cs="Times New Roman"/>
                <w:sz w:val="24"/>
                <w:szCs w:val="24"/>
              </w:rPr>
              <w:t xml:space="preserve"> principa </w:t>
            </w:r>
            <w:r w:rsidRPr="001F1F84">
              <w:rPr>
                <w:rFonts w:ascii="Times New Roman" w:hAnsi="Times New Roman" w:cs="Times New Roman"/>
                <w:i/>
                <w:iCs/>
                <w:sz w:val="24"/>
                <w:szCs w:val="24"/>
              </w:rPr>
              <w:t>(</w:t>
            </w:r>
            <w:proofErr w:type="spellStart"/>
            <w:r w:rsidR="005A1DCE" w:rsidRPr="001F1F84">
              <w:rPr>
                <w:rFonts w:ascii="Times New Roman" w:hAnsi="Times New Roman" w:cs="Times New Roman"/>
                <w:i/>
                <w:iCs/>
                <w:sz w:val="24"/>
                <w:szCs w:val="24"/>
              </w:rPr>
              <w:t>angl</w:t>
            </w:r>
            <w:proofErr w:type="spellEnd"/>
            <w:r w:rsidR="005A1DCE" w:rsidRPr="001F1F84">
              <w:rPr>
                <w:rFonts w:ascii="Times New Roman" w:hAnsi="Times New Roman" w:cs="Times New Roman"/>
                <w:i/>
                <w:iCs/>
                <w:sz w:val="24"/>
                <w:szCs w:val="24"/>
              </w:rPr>
              <w:t xml:space="preserve">. – </w:t>
            </w:r>
            <w:proofErr w:type="spellStart"/>
            <w:r w:rsidRPr="001F1F84">
              <w:rPr>
                <w:rFonts w:ascii="Times New Roman" w:hAnsi="Times New Roman" w:cs="Times New Roman"/>
                <w:i/>
                <w:iCs/>
                <w:sz w:val="24"/>
                <w:szCs w:val="24"/>
              </w:rPr>
              <w:t>Once</w:t>
            </w:r>
            <w:proofErr w:type="spellEnd"/>
            <w:r w:rsidRPr="001F1F84">
              <w:rPr>
                <w:rFonts w:ascii="Times New Roman" w:hAnsi="Times New Roman" w:cs="Times New Roman"/>
                <w:i/>
                <w:iCs/>
                <w:sz w:val="24"/>
                <w:szCs w:val="24"/>
              </w:rPr>
              <w:t xml:space="preserve"> </w:t>
            </w:r>
            <w:proofErr w:type="spellStart"/>
            <w:r w:rsidRPr="001F1F84">
              <w:rPr>
                <w:rFonts w:ascii="Times New Roman" w:hAnsi="Times New Roman" w:cs="Times New Roman"/>
                <w:i/>
                <w:iCs/>
                <w:sz w:val="24"/>
                <w:szCs w:val="24"/>
              </w:rPr>
              <w:t>Only</w:t>
            </w:r>
            <w:proofErr w:type="spellEnd"/>
            <w:r w:rsidRPr="001F1F84">
              <w:rPr>
                <w:rFonts w:ascii="Times New Roman" w:hAnsi="Times New Roman" w:cs="Times New Roman"/>
                <w:i/>
                <w:iCs/>
                <w:sz w:val="24"/>
                <w:szCs w:val="24"/>
              </w:rPr>
              <w:t xml:space="preserve"> </w:t>
            </w:r>
            <w:proofErr w:type="spellStart"/>
            <w:r w:rsidRPr="001F1F84">
              <w:rPr>
                <w:rFonts w:ascii="Times New Roman" w:hAnsi="Times New Roman" w:cs="Times New Roman"/>
                <w:i/>
                <w:iCs/>
                <w:sz w:val="24"/>
                <w:szCs w:val="24"/>
              </w:rPr>
              <w:t>Principle</w:t>
            </w:r>
            <w:proofErr w:type="spellEnd"/>
            <w:r w:rsidRPr="001F1F84">
              <w:rPr>
                <w:rFonts w:ascii="Times New Roman" w:hAnsi="Times New Roman" w:cs="Times New Roman"/>
                <w:i/>
                <w:iCs/>
                <w:sz w:val="24"/>
                <w:szCs w:val="24"/>
              </w:rPr>
              <w:t>)</w:t>
            </w:r>
            <w:r w:rsidRPr="001F1F84">
              <w:rPr>
                <w:rFonts w:ascii="Times New Roman" w:hAnsi="Times New Roman" w:cs="Times New Roman"/>
                <w:sz w:val="24"/>
                <w:szCs w:val="24"/>
              </w:rPr>
              <w:t xml:space="preserve"> tehnisk</w:t>
            </w:r>
            <w:r w:rsidR="62861A53" w:rsidRPr="001F1F84">
              <w:rPr>
                <w:rFonts w:ascii="Times New Roman" w:hAnsi="Times New Roman" w:cs="Times New Roman"/>
                <w:sz w:val="24"/>
                <w:szCs w:val="24"/>
              </w:rPr>
              <w:t>ā</w:t>
            </w:r>
            <w:r w:rsidRPr="001F1F84">
              <w:rPr>
                <w:rFonts w:ascii="Times New Roman" w:hAnsi="Times New Roman" w:cs="Times New Roman"/>
                <w:sz w:val="24"/>
                <w:szCs w:val="24"/>
              </w:rPr>
              <w:t xml:space="preserve">s sistēmas tīklu. </w:t>
            </w:r>
            <w:r w:rsidR="005A1DCE" w:rsidRPr="001F1F84">
              <w:rPr>
                <w:rFonts w:ascii="Times New Roman" w:hAnsi="Times New Roman" w:cs="Times New Roman"/>
                <w:sz w:val="24"/>
                <w:szCs w:val="24"/>
              </w:rPr>
              <w:t>Vārtejas r</w:t>
            </w:r>
            <w:r w:rsidRPr="001F1F84">
              <w:rPr>
                <w:rFonts w:ascii="Times New Roman" w:hAnsi="Times New Roman" w:cs="Times New Roman"/>
                <w:sz w:val="24"/>
                <w:szCs w:val="24"/>
              </w:rPr>
              <w:t>egula paredz Eiropas sniegto koplietošanas komponen</w:t>
            </w:r>
            <w:r w:rsidR="00EC7CCF">
              <w:rPr>
                <w:rFonts w:ascii="Times New Roman" w:hAnsi="Times New Roman" w:cs="Times New Roman"/>
                <w:sz w:val="24"/>
                <w:szCs w:val="24"/>
              </w:rPr>
              <w:t>š</w:t>
            </w:r>
            <w:r w:rsidRPr="001F1F84">
              <w:rPr>
                <w:rFonts w:ascii="Times New Roman" w:hAnsi="Times New Roman" w:cs="Times New Roman"/>
                <w:sz w:val="24"/>
                <w:szCs w:val="24"/>
              </w:rPr>
              <w:t xml:space="preserve">u izmantošanu, esoša </w:t>
            </w:r>
            <w:proofErr w:type="spellStart"/>
            <w:r w:rsidRPr="002544A5">
              <w:rPr>
                <w:rFonts w:ascii="Times New Roman" w:hAnsi="Times New Roman" w:cs="Times New Roman"/>
                <w:i/>
                <w:iCs/>
                <w:sz w:val="24"/>
                <w:szCs w:val="24"/>
              </w:rPr>
              <w:t>eIDAS</w:t>
            </w:r>
            <w:proofErr w:type="spellEnd"/>
            <w:r w:rsidRPr="001F1F84">
              <w:rPr>
                <w:rFonts w:ascii="Times New Roman" w:hAnsi="Times New Roman" w:cs="Times New Roman"/>
                <w:sz w:val="24"/>
                <w:szCs w:val="24"/>
              </w:rPr>
              <w:t xml:space="preserve"> mezgla izmantošanu, kā arī </w:t>
            </w:r>
            <w:proofErr w:type="spellStart"/>
            <w:r w:rsidRPr="002544A5">
              <w:rPr>
                <w:rFonts w:ascii="Times New Roman" w:hAnsi="Times New Roman" w:cs="Times New Roman"/>
                <w:i/>
                <w:iCs/>
                <w:sz w:val="24"/>
                <w:szCs w:val="24"/>
              </w:rPr>
              <w:t>eDelivery</w:t>
            </w:r>
            <w:proofErr w:type="spellEnd"/>
            <w:r w:rsidRPr="001F1F84">
              <w:rPr>
                <w:rFonts w:ascii="Times New Roman" w:hAnsi="Times New Roman" w:cs="Times New Roman"/>
                <w:sz w:val="24"/>
                <w:szCs w:val="24"/>
              </w:rPr>
              <w:t xml:space="preserve"> </w:t>
            </w:r>
            <w:proofErr w:type="spellStart"/>
            <w:r w:rsidRPr="001F1F84">
              <w:rPr>
                <w:rFonts w:ascii="Times New Roman" w:hAnsi="Times New Roman" w:cs="Times New Roman"/>
                <w:sz w:val="24"/>
                <w:szCs w:val="24"/>
              </w:rPr>
              <w:t>starpniekmezgla</w:t>
            </w:r>
            <w:proofErr w:type="spellEnd"/>
            <w:r w:rsidRPr="001F1F84">
              <w:rPr>
                <w:rFonts w:ascii="Times New Roman" w:hAnsi="Times New Roman" w:cs="Times New Roman"/>
                <w:sz w:val="24"/>
                <w:szCs w:val="24"/>
              </w:rPr>
              <w:t xml:space="preserve"> izma</w:t>
            </w:r>
            <w:r w:rsidR="00D40ACA">
              <w:rPr>
                <w:rFonts w:ascii="Times New Roman" w:hAnsi="Times New Roman" w:cs="Times New Roman"/>
                <w:sz w:val="24"/>
                <w:szCs w:val="24"/>
              </w:rPr>
              <w:t>n</w:t>
            </w:r>
            <w:r w:rsidRPr="001F1F84">
              <w:rPr>
                <w:rFonts w:ascii="Times New Roman" w:hAnsi="Times New Roman" w:cs="Times New Roman"/>
                <w:sz w:val="24"/>
                <w:szCs w:val="24"/>
              </w:rPr>
              <w:t xml:space="preserve">tošanu starpvalsts datu apmaiņas nodrošināšanai standartizētā veidā. Tā kā </w:t>
            </w:r>
            <w:proofErr w:type="spellStart"/>
            <w:r w:rsidR="00C60760" w:rsidRPr="001F1F84">
              <w:rPr>
                <w:rFonts w:ascii="Times New Roman" w:hAnsi="Times New Roman" w:cs="Times New Roman"/>
                <w:sz w:val="24"/>
                <w:szCs w:val="24"/>
              </w:rPr>
              <w:t>Vienreizes</w:t>
            </w:r>
            <w:proofErr w:type="spellEnd"/>
            <w:r w:rsidR="00C60760" w:rsidRPr="001F1F84">
              <w:rPr>
                <w:rFonts w:ascii="Times New Roman" w:hAnsi="Times New Roman" w:cs="Times New Roman"/>
                <w:sz w:val="24"/>
                <w:szCs w:val="24"/>
              </w:rPr>
              <w:t xml:space="preserve"> principa tehniskās sistēmas</w:t>
            </w:r>
            <w:r w:rsidRPr="001F1F84">
              <w:rPr>
                <w:rFonts w:ascii="Times New Roman" w:hAnsi="Times New Roman" w:cs="Times New Roman"/>
                <w:sz w:val="24"/>
                <w:szCs w:val="24"/>
              </w:rPr>
              <w:t xml:space="preserve"> platforma projektā tiek īstenota kā jauns IKT risinājums, precīzs risinājuma tvērums tiks noskaidrots analīzes </w:t>
            </w:r>
            <w:r w:rsidR="002544A5">
              <w:rPr>
                <w:rFonts w:ascii="Times New Roman" w:hAnsi="Times New Roman" w:cs="Times New Roman"/>
                <w:sz w:val="24"/>
                <w:szCs w:val="24"/>
              </w:rPr>
              <w:t>posmā</w:t>
            </w:r>
            <w:r w:rsidRPr="001F1F84">
              <w:rPr>
                <w:rFonts w:ascii="Times New Roman" w:hAnsi="Times New Roman" w:cs="Times New Roman"/>
                <w:sz w:val="24"/>
                <w:szCs w:val="24"/>
              </w:rPr>
              <w:t>.</w:t>
            </w:r>
          </w:p>
          <w:p w14:paraId="38BECCCF" w14:textId="255981CE" w:rsidR="0029536E" w:rsidRPr="001F1F84" w:rsidRDefault="006971AA" w:rsidP="001F1F84">
            <w:pPr>
              <w:jc w:val="both"/>
              <w:rPr>
                <w:rFonts w:ascii="Times New Roman" w:hAnsi="Times New Roman" w:cs="Times New Roman"/>
                <w:sz w:val="24"/>
                <w:szCs w:val="24"/>
                <w:highlight w:val="cyan"/>
              </w:rPr>
            </w:pPr>
            <w:proofErr w:type="spellStart"/>
            <w:r w:rsidRPr="001F1F84">
              <w:rPr>
                <w:rFonts w:ascii="Times New Roman" w:hAnsi="Times New Roman" w:cs="Times New Roman"/>
                <w:sz w:val="24"/>
                <w:szCs w:val="24"/>
              </w:rPr>
              <w:t>Vienreizes</w:t>
            </w:r>
            <w:proofErr w:type="spellEnd"/>
            <w:r w:rsidRPr="001F1F84">
              <w:rPr>
                <w:rFonts w:ascii="Times New Roman" w:hAnsi="Times New Roman" w:cs="Times New Roman"/>
                <w:sz w:val="24"/>
                <w:szCs w:val="24"/>
              </w:rPr>
              <w:t xml:space="preserve"> principa tehniskās sistēmas</w:t>
            </w:r>
            <w:r w:rsidR="0029536E" w:rsidRPr="001F1F84">
              <w:rPr>
                <w:rFonts w:ascii="Times New Roman" w:hAnsi="Times New Roman" w:cs="Times New Roman"/>
                <w:sz w:val="24"/>
                <w:szCs w:val="24"/>
              </w:rPr>
              <w:t xml:space="preserve"> platformas Latvijas daļu plānots izmitināt valsts </w:t>
            </w:r>
            <w:proofErr w:type="spellStart"/>
            <w:r w:rsidR="0029536E" w:rsidRPr="001F1F84">
              <w:rPr>
                <w:rFonts w:ascii="Times New Roman" w:hAnsi="Times New Roman" w:cs="Times New Roman"/>
                <w:sz w:val="24"/>
                <w:szCs w:val="24"/>
              </w:rPr>
              <w:t>federētajā</w:t>
            </w:r>
            <w:proofErr w:type="spellEnd"/>
            <w:r w:rsidR="0029536E" w:rsidRPr="001F1F84">
              <w:rPr>
                <w:rFonts w:ascii="Times New Roman" w:hAnsi="Times New Roman" w:cs="Times New Roman"/>
                <w:sz w:val="24"/>
                <w:szCs w:val="24"/>
              </w:rPr>
              <w:t xml:space="preserve"> mākonī</w:t>
            </w:r>
          </w:p>
        </w:tc>
      </w:tr>
    </w:tbl>
    <w:p w14:paraId="142B223A"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1D348CC7" w14:textId="71A6F1B8"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6. </w:t>
      </w:r>
      <w:r w:rsidR="0029536E" w:rsidRPr="001F1F84">
        <w:rPr>
          <w:rFonts w:ascii="Times New Roman" w:hAnsi="Times New Roman" w:cs="Times New Roman"/>
          <w:b/>
          <w:bCs/>
          <w:sz w:val="24"/>
          <w:szCs w:val="24"/>
        </w:rPr>
        <w:t>Pakalpojuma sniegšanas un saņemšanas tiesiskais regulējums un pakalpojuma ieviešanas stratēģija</w:t>
      </w:r>
    </w:p>
    <w:tbl>
      <w:tblPr>
        <w:tblStyle w:val="TableGrid"/>
        <w:tblW w:w="9214" w:type="dxa"/>
        <w:tblInd w:w="-5" w:type="dxa"/>
        <w:tblLook w:val="04A0" w:firstRow="1" w:lastRow="0" w:firstColumn="1" w:lastColumn="0" w:noHBand="0" w:noVBand="1"/>
      </w:tblPr>
      <w:tblGrid>
        <w:gridCol w:w="9214"/>
      </w:tblGrid>
      <w:tr w:rsidR="001F1F84" w:rsidRPr="001F1F84" w14:paraId="03745096" w14:textId="77777777" w:rsidTr="004213D0">
        <w:tc>
          <w:tcPr>
            <w:tcW w:w="9214" w:type="dxa"/>
          </w:tcPr>
          <w:p w14:paraId="04097F38" w14:textId="77777777" w:rsidR="0029536E" w:rsidRPr="001F1F84" w:rsidRDefault="0029536E" w:rsidP="001F1F84">
            <w:pPr>
              <w:pStyle w:val="ListParagraph"/>
              <w:ind w:left="0"/>
              <w:contextualSpacing w:val="0"/>
              <w:jc w:val="both"/>
              <w:rPr>
                <w:rFonts w:ascii="Times New Roman" w:hAnsi="Times New Roman" w:cs="Times New Roman"/>
                <w:i/>
                <w:sz w:val="24"/>
                <w:szCs w:val="24"/>
              </w:rPr>
            </w:pPr>
            <w:r w:rsidRPr="001F1F84">
              <w:rPr>
                <w:rFonts w:ascii="Times New Roman" w:hAnsi="Times New Roman" w:cs="Times New Roman"/>
                <w:i/>
                <w:sz w:val="24"/>
                <w:szCs w:val="24"/>
              </w:rPr>
              <w:t>Norāda esošo un plānoto (projekta īstenošanas laikā) tiesisko regulējumu.</w:t>
            </w:r>
          </w:p>
          <w:p w14:paraId="7B624169" w14:textId="77777777" w:rsidR="0029536E" w:rsidRPr="001F1F84" w:rsidRDefault="0029536E" w:rsidP="001F1F84">
            <w:pPr>
              <w:pStyle w:val="ListParagraph"/>
              <w:ind w:left="0"/>
              <w:contextualSpacing w:val="0"/>
              <w:jc w:val="both"/>
              <w:rPr>
                <w:rFonts w:ascii="Times New Roman" w:hAnsi="Times New Roman" w:cs="Times New Roman"/>
                <w:i/>
                <w:sz w:val="24"/>
                <w:szCs w:val="24"/>
              </w:rPr>
            </w:pPr>
            <w:r w:rsidRPr="001F1F84">
              <w:rPr>
                <w:rFonts w:ascii="Times New Roman" w:hAnsi="Times New Roman" w:cs="Times New Roman"/>
                <w:i/>
                <w:sz w:val="24"/>
                <w:szCs w:val="24"/>
              </w:rPr>
              <w:t xml:space="preserve">Izskaidro pakalpojumu ieviešanas un saņēmēju loka izvēršanas stratēģiju, ja tā nav balstīta uz tiesiskā regulējuma noteiktu obligātu centralizētās funkcijas vai pakalpojuma izmantošanu </w:t>
            </w:r>
          </w:p>
        </w:tc>
      </w:tr>
      <w:tr w:rsidR="001F1F84" w:rsidRPr="001F1F84" w14:paraId="7847AE65" w14:textId="77777777" w:rsidTr="004213D0">
        <w:tc>
          <w:tcPr>
            <w:tcW w:w="9214" w:type="dxa"/>
          </w:tcPr>
          <w:p w14:paraId="523EC6E5" w14:textId="055E019B" w:rsidR="4C392037" w:rsidRPr="001F1F84" w:rsidRDefault="4C392037" w:rsidP="001F1F84">
            <w:pPr>
              <w:jc w:val="both"/>
              <w:rPr>
                <w:rFonts w:ascii="Times New Roman" w:hAnsi="Times New Roman" w:cs="Times New Roman"/>
                <w:sz w:val="24"/>
                <w:szCs w:val="24"/>
              </w:rPr>
            </w:pPr>
            <w:r w:rsidRPr="001F1F84">
              <w:rPr>
                <w:rFonts w:ascii="Times New Roman" w:hAnsi="Times New Roman" w:cs="Times New Roman"/>
                <w:sz w:val="24"/>
                <w:szCs w:val="24"/>
              </w:rPr>
              <w:t>Saskaņā ar</w:t>
            </w:r>
            <w:r w:rsidR="6B7D63B3" w:rsidRPr="001F1F84">
              <w:rPr>
                <w:rFonts w:ascii="Times New Roman" w:hAnsi="Times New Roman" w:cs="Times New Roman"/>
                <w:sz w:val="24"/>
                <w:szCs w:val="24"/>
              </w:rPr>
              <w:t xml:space="preserve"> Valsts informācijas sistēmu likum</w:t>
            </w:r>
            <w:r w:rsidR="7D6381D7" w:rsidRPr="001F1F84">
              <w:rPr>
                <w:rFonts w:ascii="Times New Roman" w:hAnsi="Times New Roman" w:cs="Times New Roman"/>
                <w:sz w:val="24"/>
                <w:szCs w:val="24"/>
              </w:rPr>
              <w:t>u</w:t>
            </w:r>
            <w:r w:rsidR="6B7D63B3" w:rsidRPr="001F1F84">
              <w:rPr>
                <w:rFonts w:ascii="Times New Roman" w:hAnsi="Times New Roman" w:cs="Times New Roman"/>
                <w:sz w:val="24"/>
                <w:szCs w:val="24"/>
              </w:rPr>
              <w:t xml:space="preserve"> plānot</w:t>
            </w:r>
            <w:r w:rsidR="1675C1A9" w:rsidRPr="001F1F84">
              <w:rPr>
                <w:rFonts w:ascii="Times New Roman" w:hAnsi="Times New Roman" w:cs="Times New Roman"/>
                <w:sz w:val="24"/>
                <w:szCs w:val="24"/>
              </w:rPr>
              <w:t xml:space="preserve">s izstrādāt normatīvo regulējumu </w:t>
            </w:r>
            <w:proofErr w:type="spellStart"/>
            <w:r w:rsidR="006971AA" w:rsidRPr="001F1F84">
              <w:rPr>
                <w:rFonts w:ascii="Times New Roman" w:hAnsi="Times New Roman" w:cs="Times New Roman"/>
                <w:sz w:val="24"/>
                <w:szCs w:val="24"/>
              </w:rPr>
              <w:t>Vienreizes</w:t>
            </w:r>
            <w:proofErr w:type="spellEnd"/>
            <w:r w:rsidR="006971AA" w:rsidRPr="001F1F84">
              <w:rPr>
                <w:rFonts w:ascii="Times New Roman" w:hAnsi="Times New Roman" w:cs="Times New Roman"/>
                <w:sz w:val="24"/>
                <w:szCs w:val="24"/>
              </w:rPr>
              <w:t xml:space="preserve"> principa tehniskās sistēmas</w:t>
            </w:r>
            <w:r w:rsidR="1675C1A9" w:rsidRPr="001F1F84">
              <w:rPr>
                <w:rFonts w:ascii="Times New Roman" w:hAnsi="Times New Roman" w:cs="Times New Roman"/>
                <w:sz w:val="24"/>
                <w:szCs w:val="24"/>
              </w:rPr>
              <w:t xml:space="preserve"> platform</w:t>
            </w:r>
            <w:r w:rsidR="6CC5E33C" w:rsidRPr="001F1F84">
              <w:rPr>
                <w:rFonts w:ascii="Times New Roman" w:hAnsi="Times New Roman" w:cs="Times New Roman"/>
                <w:sz w:val="24"/>
                <w:szCs w:val="24"/>
              </w:rPr>
              <w:t>a</w:t>
            </w:r>
            <w:r w:rsidR="145B0AE3" w:rsidRPr="001F1F84">
              <w:rPr>
                <w:rFonts w:ascii="Times New Roman" w:hAnsi="Times New Roman" w:cs="Times New Roman"/>
                <w:sz w:val="24"/>
                <w:szCs w:val="24"/>
              </w:rPr>
              <w:t xml:space="preserve">i un atbildības sadalījumam starp </w:t>
            </w:r>
            <w:r w:rsidR="006971AA" w:rsidRPr="001F1F84">
              <w:rPr>
                <w:rFonts w:ascii="Times New Roman" w:hAnsi="Times New Roman" w:cs="Times New Roman"/>
                <w:sz w:val="24"/>
                <w:szCs w:val="24"/>
              </w:rPr>
              <w:t>Vārtejas</w:t>
            </w:r>
            <w:r w:rsidR="02A2B259" w:rsidRPr="001F1F84">
              <w:rPr>
                <w:rFonts w:ascii="Times New Roman" w:hAnsi="Times New Roman" w:cs="Times New Roman"/>
                <w:sz w:val="24"/>
                <w:szCs w:val="24"/>
              </w:rPr>
              <w:t xml:space="preserve"> </w:t>
            </w:r>
            <w:r w:rsidR="006971AA" w:rsidRPr="001F1F84">
              <w:rPr>
                <w:rFonts w:ascii="Times New Roman" w:hAnsi="Times New Roman" w:cs="Times New Roman"/>
                <w:sz w:val="24"/>
                <w:szCs w:val="24"/>
              </w:rPr>
              <w:t>r</w:t>
            </w:r>
            <w:r w:rsidR="02A2B259" w:rsidRPr="001F1F84">
              <w:rPr>
                <w:rFonts w:ascii="Times New Roman" w:hAnsi="Times New Roman" w:cs="Times New Roman"/>
                <w:sz w:val="24"/>
                <w:szCs w:val="24"/>
              </w:rPr>
              <w:t>egulas 14.</w:t>
            </w:r>
            <w:r w:rsidR="006971AA" w:rsidRPr="001F1F84">
              <w:rPr>
                <w:rFonts w:ascii="Times New Roman" w:hAnsi="Times New Roman" w:cs="Times New Roman"/>
                <w:sz w:val="24"/>
                <w:szCs w:val="24"/>
              </w:rPr>
              <w:t> </w:t>
            </w:r>
            <w:r w:rsidR="02A2B259" w:rsidRPr="001F1F84">
              <w:rPr>
                <w:rFonts w:ascii="Times New Roman" w:hAnsi="Times New Roman" w:cs="Times New Roman"/>
                <w:sz w:val="24"/>
                <w:szCs w:val="24"/>
              </w:rPr>
              <w:t>panta 1.</w:t>
            </w:r>
            <w:r w:rsidR="006971AA" w:rsidRPr="001F1F84">
              <w:rPr>
                <w:rFonts w:ascii="Times New Roman" w:hAnsi="Times New Roman" w:cs="Times New Roman"/>
                <w:sz w:val="24"/>
                <w:szCs w:val="24"/>
              </w:rPr>
              <w:t> </w:t>
            </w:r>
            <w:r w:rsidR="02A2B259" w:rsidRPr="001F1F84">
              <w:rPr>
                <w:rFonts w:ascii="Times New Roman" w:hAnsi="Times New Roman" w:cs="Times New Roman"/>
                <w:sz w:val="24"/>
                <w:szCs w:val="24"/>
              </w:rPr>
              <w:t xml:space="preserve">punkta </w:t>
            </w:r>
            <w:r w:rsidR="291DF3E0" w:rsidRPr="001F1F84">
              <w:rPr>
                <w:rFonts w:ascii="Times New Roman" w:hAnsi="Times New Roman" w:cs="Times New Roman"/>
                <w:sz w:val="24"/>
                <w:szCs w:val="24"/>
              </w:rPr>
              <w:t>tvērumā esoš</w:t>
            </w:r>
            <w:r w:rsidR="002544A5">
              <w:rPr>
                <w:rFonts w:ascii="Times New Roman" w:hAnsi="Times New Roman" w:cs="Times New Roman"/>
                <w:sz w:val="24"/>
                <w:szCs w:val="24"/>
              </w:rPr>
              <w:t>aj</w:t>
            </w:r>
            <w:r w:rsidR="291DF3E0" w:rsidRPr="001F1F84">
              <w:rPr>
                <w:rFonts w:ascii="Times New Roman" w:hAnsi="Times New Roman" w:cs="Times New Roman"/>
                <w:sz w:val="24"/>
                <w:szCs w:val="24"/>
              </w:rPr>
              <w:t>ām iestādēm</w:t>
            </w:r>
            <w:r w:rsidR="00B1274A" w:rsidRPr="001F1F84">
              <w:rPr>
                <w:rFonts w:ascii="Times New Roman" w:hAnsi="Times New Roman" w:cs="Times New Roman"/>
                <w:sz w:val="24"/>
                <w:szCs w:val="24"/>
              </w:rPr>
              <w:t>, k</w:t>
            </w:r>
            <w:r w:rsidR="00B4583E" w:rsidRPr="001F1F84">
              <w:rPr>
                <w:rFonts w:ascii="Times New Roman" w:hAnsi="Times New Roman" w:cs="Times New Roman"/>
                <w:sz w:val="24"/>
                <w:szCs w:val="24"/>
              </w:rPr>
              <w:t xml:space="preserve">am jābūt izstrādātam un apstiprinātam līdz </w:t>
            </w:r>
            <w:r w:rsidR="002544A5">
              <w:rPr>
                <w:rFonts w:ascii="Times New Roman" w:hAnsi="Times New Roman" w:cs="Times New Roman"/>
                <w:sz w:val="24"/>
                <w:szCs w:val="24"/>
              </w:rPr>
              <w:t>p</w:t>
            </w:r>
            <w:r w:rsidR="00B4583E" w:rsidRPr="001F1F84">
              <w:rPr>
                <w:rFonts w:ascii="Times New Roman" w:hAnsi="Times New Roman" w:cs="Times New Roman"/>
                <w:sz w:val="24"/>
                <w:szCs w:val="24"/>
              </w:rPr>
              <w:t>rojekt</w:t>
            </w:r>
            <w:r w:rsidR="003E3CDC" w:rsidRPr="001F1F84">
              <w:rPr>
                <w:rFonts w:ascii="Times New Roman" w:hAnsi="Times New Roman" w:cs="Times New Roman"/>
                <w:sz w:val="24"/>
                <w:szCs w:val="24"/>
              </w:rPr>
              <w:t>a</w:t>
            </w:r>
            <w:r w:rsidR="00B4583E" w:rsidRPr="001F1F84">
              <w:rPr>
                <w:rFonts w:ascii="Times New Roman" w:hAnsi="Times New Roman" w:cs="Times New Roman"/>
                <w:sz w:val="24"/>
                <w:szCs w:val="24"/>
              </w:rPr>
              <w:t xml:space="preserve"> īstenošanas beigām</w:t>
            </w:r>
            <w:r w:rsidR="291DF3E0" w:rsidRPr="001F1F84">
              <w:rPr>
                <w:rFonts w:ascii="Times New Roman" w:hAnsi="Times New Roman" w:cs="Times New Roman"/>
                <w:sz w:val="24"/>
                <w:szCs w:val="24"/>
              </w:rPr>
              <w:t>.</w:t>
            </w:r>
          </w:p>
          <w:p w14:paraId="7F14E84C" w14:textId="42EA9E18" w:rsidR="0029536E" w:rsidRPr="001F1F84" w:rsidRDefault="00FF2A06" w:rsidP="001F1F84">
            <w:pPr>
              <w:jc w:val="both"/>
              <w:rPr>
                <w:rFonts w:ascii="Times New Roman" w:hAnsi="Times New Roman" w:cs="Times New Roman"/>
                <w:sz w:val="24"/>
                <w:szCs w:val="24"/>
              </w:rPr>
            </w:pPr>
            <w:r w:rsidRPr="001F1F84">
              <w:rPr>
                <w:rFonts w:ascii="Times New Roman" w:hAnsi="Times New Roman" w:cs="Times New Roman"/>
                <w:sz w:val="24"/>
                <w:szCs w:val="24"/>
              </w:rPr>
              <w:t>Vārtejas r</w:t>
            </w:r>
            <w:r w:rsidR="7FB92862" w:rsidRPr="001F1F84">
              <w:rPr>
                <w:rFonts w:ascii="Times New Roman" w:hAnsi="Times New Roman" w:cs="Times New Roman"/>
                <w:sz w:val="24"/>
                <w:szCs w:val="24"/>
              </w:rPr>
              <w:t>egulas 14.</w:t>
            </w:r>
            <w:r w:rsidRPr="001F1F84">
              <w:rPr>
                <w:rFonts w:ascii="Times New Roman" w:hAnsi="Times New Roman" w:cs="Times New Roman"/>
                <w:sz w:val="24"/>
                <w:szCs w:val="24"/>
              </w:rPr>
              <w:t> </w:t>
            </w:r>
            <w:r w:rsidR="7FB92862" w:rsidRPr="001F1F84">
              <w:rPr>
                <w:rFonts w:ascii="Times New Roman" w:hAnsi="Times New Roman" w:cs="Times New Roman"/>
                <w:sz w:val="24"/>
                <w:szCs w:val="24"/>
              </w:rPr>
              <w:t>pant</w:t>
            </w:r>
            <w:r w:rsidR="00817463" w:rsidRPr="001F1F84">
              <w:rPr>
                <w:rFonts w:ascii="Times New Roman" w:hAnsi="Times New Roman" w:cs="Times New Roman"/>
                <w:sz w:val="24"/>
                <w:szCs w:val="24"/>
              </w:rPr>
              <w:t>a 1.</w:t>
            </w:r>
            <w:r w:rsidR="00CF43DD" w:rsidRPr="001F1F84">
              <w:rPr>
                <w:rFonts w:ascii="Times New Roman" w:hAnsi="Times New Roman" w:cs="Times New Roman"/>
                <w:sz w:val="24"/>
                <w:szCs w:val="24"/>
              </w:rPr>
              <w:t> </w:t>
            </w:r>
            <w:r w:rsidR="00817463" w:rsidRPr="001F1F84">
              <w:rPr>
                <w:rFonts w:ascii="Times New Roman" w:hAnsi="Times New Roman" w:cs="Times New Roman"/>
                <w:sz w:val="24"/>
                <w:szCs w:val="24"/>
              </w:rPr>
              <w:t xml:space="preserve">punkts </w:t>
            </w:r>
            <w:r w:rsidR="7FB92862" w:rsidRPr="001F1F84">
              <w:rPr>
                <w:rFonts w:ascii="Times New Roman" w:hAnsi="Times New Roman" w:cs="Times New Roman"/>
                <w:sz w:val="24"/>
                <w:szCs w:val="24"/>
              </w:rPr>
              <w:t>no</w:t>
            </w:r>
            <w:r w:rsidR="00817463" w:rsidRPr="001F1F84">
              <w:rPr>
                <w:rFonts w:ascii="Times New Roman" w:hAnsi="Times New Roman" w:cs="Times New Roman"/>
                <w:sz w:val="24"/>
                <w:szCs w:val="24"/>
              </w:rPr>
              <w:t>teic</w:t>
            </w:r>
            <w:r w:rsidR="7FB92862" w:rsidRPr="001F1F84">
              <w:rPr>
                <w:rFonts w:ascii="Times New Roman" w:hAnsi="Times New Roman" w:cs="Times New Roman"/>
                <w:sz w:val="24"/>
                <w:szCs w:val="24"/>
              </w:rPr>
              <w:t>, ka</w:t>
            </w:r>
            <w:r w:rsidR="002544A5">
              <w:rPr>
                <w:rFonts w:ascii="Times New Roman" w:hAnsi="Times New Roman" w:cs="Times New Roman"/>
                <w:sz w:val="24"/>
                <w:szCs w:val="24"/>
              </w:rPr>
              <w:t>,</w:t>
            </w:r>
            <w:r w:rsidR="7FB92862" w:rsidRPr="001F1F84">
              <w:rPr>
                <w:rFonts w:ascii="Times New Roman" w:hAnsi="Times New Roman" w:cs="Times New Roman"/>
                <w:sz w:val="24"/>
                <w:szCs w:val="24"/>
              </w:rPr>
              <w:t xml:space="preserve"> </w:t>
            </w:r>
            <w:r w:rsidR="00ED1456" w:rsidRPr="001F1F84">
              <w:rPr>
                <w:rFonts w:ascii="Times New Roman" w:hAnsi="Times New Roman" w:cs="Times New Roman"/>
                <w:sz w:val="24"/>
                <w:szCs w:val="24"/>
              </w:rPr>
              <w:t>lai būtu iespējama apliecinājumu apmaiņa šīs regulas II pielikumā uzskaitīto tiešsaistes procedūru un Direktīvās 2005/36/EK, 2006/123/EK, 2014/24/ES un 2014/25/ES noteikto procedūru vajadzībām, Komisija sadarbībā ar dalībvalstīm izveido tehnisku sistēmu automatizētai apliecinājumu apmaiņai starp kompetentajām iestādēm dažādās dalībvalstīs (tehniskā sistēma)</w:t>
            </w:r>
            <w:r w:rsidR="00F3686F" w:rsidRPr="001F1F84">
              <w:rPr>
                <w:rFonts w:ascii="Times New Roman" w:hAnsi="Times New Roman" w:cs="Times New Roman"/>
                <w:sz w:val="24"/>
                <w:szCs w:val="24"/>
              </w:rPr>
              <w:t xml:space="preserve">. </w:t>
            </w:r>
            <w:r w:rsidR="7FB92862" w:rsidRPr="001F1F84">
              <w:rPr>
                <w:rFonts w:ascii="Times New Roman" w:hAnsi="Times New Roman" w:cs="Times New Roman"/>
                <w:sz w:val="24"/>
                <w:szCs w:val="24"/>
              </w:rPr>
              <w:t>OOTS regula</w:t>
            </w:r>
            <w:r w:rsidR="00CF43DD" w:rsidRPr="001F1F84">
              <w:rPr>
                <w:rFonts w:ascii="Times New Roman" w:hAnsi="Times New Roman" w:cs="Times New Roman"/>
                <w:sz w:val="24"/>
                <w:szCs w:val="24"/>
              </w:rPr>
              <w:t>s 2. pants</w:t>
            </w:r>
            <w:r w:rsidR="7FB92862" w:rsidRPr="001F1F84">
              <w:rPr>
                <w:rFonts w:ascii="Times New Roman" w:hAnsi="Times New Roman" w:cs="Times New Roman"/>
                <w:sz w:val="24"/>
                <w:szCs w:val="24"/>
              </w:rPr>
              <w:t xml:space="preserve"> nosaka </w:t>
            </w:r>
            <w:r w:rsidR="004A5CB7" w:rsidRPr="001F1F84">
              <w:rPr>
                <w:rFonts w:ascii="Times New Roman" w:hAnsi="Times New Roman" w:cs="Times New Roman"/>
                <w:sz w:val="24"/>
                <w:szCs w:val="24"/>
              </w:rPr>
              <w:t>OOTS</w:t>
            </w:r>
            <w:r w:rsidR="7FB92862" w:rsidRPr="001F1F84">
              <w:rPr>
                <w:rFonts w:ascii="Times New Roman" w:hAnsi="Times New Roman" w:cs="Times New Roman"/>
                <w:sz w:val="24"/>
                <w:szCs w:val="24"/>
              </w:rPr>
              <w:t xml:space="preserve"> struktūru</w:t>
            </w:r>
            <w:r w:rsidR="00CF43DD" w:rsidRPr="001F1F84">
              <w:rPr>
                <w:rFonts w:ascii="Times New Roman" w:hAnsi="Times New Roman" w:cs="Times New Roman"/>
                <w:sz w:val="24"/>
                <w:szCs w:val="24"/>
              </w:rPr>
              <w:t xml:space="preserve"> un</w:t>
            </w:r>
            <w:r w:rsidR="7FB92862" w:rsidRPr="001F1F84">
              <w:rPr>
                <w:rFonts w:ascii="Times New Roman" w:hAnsi="Times New Roman" w:cs="Times New Roman"/>
                <w:sz w:val="24"/>
                <w:szCs w:val="24"/>
              </w:rPr>
              <w:t xml:space="preserve"> pakalpojumu klāstu.</w:t>
            </w:r>
          </w:p>
          <w:p w14:paraId="7263C349" w14:textId="708F6C64" w:rsidR="0029536E" w:rsidRPr="001F1F84" w:rsidRDefault="18895C89" w:rsidP="001F1F84">
            <w:pPr>
              <w:jc w:val="both"/>
              <w:rPr>
                <w:rFonts w:ascii="Times New Roman" w:hAnsi="Times New Roman" w:cs="Times New Roman"/>
                <w:sz w:val="24"/>
                <w:szCs w:val="24"/>
              </w:rPr>
            </w:pPr>
            <w:r w:rsidRPr="001F1F84">
              <w:rPr>
                <w:rFonts w:ascii="Times New Roman" w:hAnsi="Times New Roman" w:cs="Times New Roman"/>
                <w:sz w:val="24"/>
                <w:szCs w:val="24"/>
              </w:rPr>
              <w:t>Lai veicinātu pakalpojuma izmantošanu, VRAA kā pakalpojuma sniedzējs plāno organizēt informatīvus semināru</w:t>
            </w:r>
            <w:r w:rsidR="6A169C5E" w:rsidRPr="001F1F84">
              <w:rPr>
                <w:rFonts w:ascii="Times New Roman" w:hAnsi="Times New Roman" w:cs="Times New Roman"/>
                <w:sz w:val="24"/>
                <w:szCs w:val="24"/>
              </w:rPr>
              <w:t>s</w:t>
            </w:r>
            <w:r w:rsidRPr="001F1F84">
              <w:rPr>
                <w:rFonts w:ascii="Times New Roman" w:hAnsi="Times New Roman" w:cs="Times New Roman"/>
                <w:sz w:val="24"/>
                <w:szCs w:val="24"/>
              </w:rPr>
              <w:t>, prezentācijas</w:t>
            </w:r>
            <w:r w:rsidR="002544A5">
              <w:rPr>
                <w:rFonts w:ascii="Times New Roman" w:hAnsi="Times New Roman" w:cs="Times New Roman"/>
                <w:sz w:val="24"/>
                <w:szCs w:val="24"/>
              </w:rPr>
              <w:t>,</w:t>
            </w:r>
            <w:r w:rsidRPr="001F1F84">
              <w:rPr>
                <w:rFonts w:ascii="Times New Roman" w:hAnsi="Times New Roman" w:cs="Times New Roman"/>
                <w:sz w:val="24"/>
                <w:szCs w:val="24"/>
              </w:rPr>
              <w:t xml:space="preserve"> diskusijas </w:t>
            </w:r>
            <w:r w:rsidR="002544A5">
              <w:rPr>
                <w:rFonts w:ascii="Times New Roman" w:hAnsi="Times New Roman" w:cs="Times New Roman"/>
                <w:sz w:val="24"/>
                <w:szCs w:val="24"/>
              </w:rPr>
              <w:t>un</w:t>
            </w:r>
            <w:r w:rsidRPr="001F1F84">
              <w:rPr>
                <w:rFonts w:ascii="Times New Roman" w:hAnsi="Times New Roman" w:cs="Times New Roman"/>
                <w:sz w:val="24"/>
                <w:szCs w:val="24"/>
              </w:rPr>
              <w:t xml:space="preserve"> apmācīb</w:t>
            </w:r>
            <w:r w:rsidR="002544A5">
              <w:rPr>
                <w:rFonts w:ascii="Times New Roman" w:hAnsi="Times New Roman" w:cs="Times New Roman"/>
                <w:sz w:val="24"/>
                <w:szCs w:val="24"/>
              </w:rPr>
              <w:t>as, kā arī</w:t>
            </w:r>
            <w:r w:rsidRPr="001F1F84">
              <w:rPr>
                <w:rFonts w:ascii="Times New Roman" w:hAnsi="Times New Roman" w:cs="Times New Roman"/>
                <w:sz w:val="24"/>
                <w:szCs w:val="24"/>
              </w:rPr>
              <w:t xml:space="preserve"> </w:t>
            </w:r>
            <w:r w:rsidR="002544A5">
              <w:rPr>
                <w:rFonts w:ascii="Times New Roman" w:hAnsi="Times New Roman" w:cs="Times New Roman"/>
                <w:sz w:val="24"/>
                <w:szCs w:val="24"/>
              </w:rPr>
              <w:t>i</w:t>
            </w:r>
            <w:r w:rsidRPr="001F1F84">
              <w:rPr>
                <w:rFonts w:ascii="Times New Roman" w:hAnsi="Times New Roman" w:cs="Times New Roman"/>
                <w:sz w:val="24"/>
                <w:szCs w:val="24"/>
              </w:rPr>
              <w:t xml:space="preserve">espēju </w:t>
            </w:r>
            <w:r w:rsidR="002544A5" w:rsidRPr="001F1F84">
              <w:rPr>
                <w:rFonts w:ascii="Times New Roman" w:hAnsi="Times New Roman" w:cs="Times New Roman"/>
                <w:sz w:val="24"/>
                <w:szCs w:val="24"/>
              </w:rPr>
              <w:t>robežās</w:t>
            </w:r>
            <w:r w:rsidR="002544A5">
              <w:rPr>
                <w:rFonts w:ascii="Times New Roman" w:hAnsi="Times New Roman" w:cs="Times New Roman"/>
                <w:sz w:val="24"/>
                <w:szCs w:val="24"/>
              </w:rPr>
              <w:t>, ja</w:t>
            </w:r>
            <w:r w:rsidR="002544A5" w:rsidRPr="001F1F84">
              <w:rPr>
                <w:rFonts w:ascii="Times New Roman" w:hAnsi="Times New Roman" w:cs="Times New Roman"/>
                <w:sz w:val="24"/>
                <w:szCs w:val="24"/>
              </w:rPr>
              <w:t xml:space="preserve"> </w:t>
            </w:r>
            <w:r w:rsidR="45D397B6" w:rsidRPr="001F1F84">
              <w:rPr>
                <w:rFonts w:ascii="Times New Roman" w:hAnsi="Times New Roman" w:cs="Times New Roman"/>
                <w:sz w:val="24"/>
                <w:szCs w:val="24"/>
              </w:rPr>
              <w:t>nepieciešams</w:t>
            </w:r>
            <w:r w:rsidR="002544A5">
              <w:rPr>
                <w:rFonts w:ascii="Times New Roman" w:hAnsi="Times New Roman" w:cs="Times New Roman"/>
                <w:sz w:val="24"/>
                <w:szCs w:val="24"/>
              </w:rPr>
              <w:t>,</w:t>
            </w:r>
            <w:r w:rsidR="45D397B6" w:rsidRPr="001F1F84">
              <w:rPr>
                <w:rFonts w:ascii="Times New Roman" w:hAnsi="Times New Roman" w:cs="Times New Roman"/>
                <w:sz w:val="24"/>
                <w:szCs w:val="24"/>
              </w:rPr>
              <w:t xml:space="preserve"> </w:t>
            </w:r>
            <w:r w:rsidRPr="001F1F84">
              <w:rPr>
                <w:rFonts w:ascii="Times New Roman" w:hAnsi="Times New Roman" w:cs="Times New Roman"/>
                <w:sz w:val="24"/>
                <w:szCs w:val="24"/>
              </w:rPr>
              <w:t xml:space="preserve">piesaistīt </w:t>
            </w:r>
            <w:r w:rsidR="00194DB9" w:rsidRPr="001F1F84">
              <w:rPr>
                <w:rFonts w:ascii="Times New Roman" w:hAnsi="Times New Roman" w:cs="Times New Roman"/>
                <w:sz w:val="24"/>
                <w:szCs w:val="24"/>
              </w:rPr>
              <w:t xml:space="preserve">plašsaziņas </w:t>
            </w:r>
            <w:r w:rsidRPr="001F1F84">
              <w:rPr>
                <w:rFonts w:ascii="Times New Roman" w:hAnsi="Times New Roman" w:cs="Times New Roman"/>
                <w:sz w:val="24"/>
                <w:szCs w:val="24"/>
              </w:rPr>
              <w:t>informācijas līdzekļus un izmantot sociālo tīklu platformas. Plānots veikt monitoringu par pakalpojuma izmantošanas veicināšanas pasākumu efektivitāti</w:t>
            </w:r>
          </w:p>
        </w:tc>
      </w:tr>
    </w:tbl>
    <w:p w14:paraId="31EE8BD9" w14:textId="77777777" w:rsidR="00B413D2" w:rsidRPr="001F1F84" w:rsidRDefault="00B413D2" w:rsidP="001F1F84">
      <w:pPr>
        <w:pStyle w:val="ListParagraph"/>
        <w:spacing w:after="0" w:line="240" w:lineRule="auto"/>
        <w:ind w:left="0"/>
        <w:contextualSpacing w:val="0"/>
        <w:rPr>
          <w:rFonts w:ascii="Times New Roman" w:hAnsi="Times New Roman" w:cs="Times New Roman"/>
          <w:b/>
          <w:bCs/>
          <w:sz w:val="24"/>
          <w:szCs w:val="24"/>
        </w:rPr>
      </w:pPr>
    </w:p>
    <w:p w14:paraId="2B0D0EA7"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4BB60307" w14:textId="3B048420"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7. </w:t>
      </w:r>
      <w:r w:rsidR="0029536E" w:rsidRPr="001F1F84">
        <w:rPr>
          <w:rFonts w:ascii="Times New Roman" w:hAnsi="Times New Roman" w:cs="Times New Roman"/>
          <w:b/>
          <w:bCs/>
          <w:sz w:val="24"/>
          <w:szCs w:val="24"/>
        </w:rPr>
        <w:t>Pakalpojuma finansēšanas pieeja</w:t>
      </w:r>
      <w:r w:rsidR="00E73DEB" w:rsidRPr="001F1F84">
        <w:rPr>
          <w:rStyle w:val="FootnoteReference"/>
          <w:rFonts w:ascii="Times New Roman" w:hAnsi="Times New Roman" w:cs="Times New Roman"/>
          <w:b/>
          <w:bCs/>
          <w:sz w:val="24"/>
          <w:szCs w:val="24"/>
        </w:rPr>
        <w:footnoteReference w:id="2"/>
      </w:r>
    </w:p>
    <w:tbl>
      <w:tblPr>
        <w:tblStyle w:val="TableGrid"/>
        <w:tblW w:w="9214" w:type="dxa"/>
        <w:tblInd w:w="-5" w:type="dxa"/>
        <w:tblLook w:val="04A0" w:firstRow="1" w:lastRow="0" w:firstColumn="1" w:lastColumn="0" w:noHBand="0" w:noVBand="1"/>
      </w:tblPr>
      <w:tblGrid>
        <w:gridCol w:w="9214"/>
      </w:tblGrid>
      <w:tr w:rsidR="001F1F84" w:rsidRPr="001F1F84" w14:paraId="0868F25D" w14:textId="77777777" w:rsidTr="0059778E">
        <w:tc>
          <w:tcPr>
            <w:tcW w:w="9214" w:type="dxa"/>
          </w:tcPr>
          <w:p w14:paraId="209F0F84" w14:textId="36EFB731" w:rsidR="0029536E" w:rsidRPr="001F1F84" w:rsidRDefault="0029536E" w:rsidP="001F1F84">
            <w:pPr>
              <w:pStyle w:val="ListParagraph"/>
              <w:ind w:left="0"/>
              <w:contextualSpacing w:val="0"/>
              <w:jc w:val="both"/>
              <w:rPr>
                <w:rFonts w:ascii="Times New Roman" w:hAnsi="Times New Roman" w:cs="Times New Roman"/>
                <w:i/>
                <w:iCs/>
                <w:sz w:val="24"/>
                <w:szCs w:val="24"/>
              </w:rPr>
            </w:pPr>
            <w:r w:rsidRPr="001F1F84">
              <w:rPr>
                <w:rFonts w:ascii="Times New Roman" w:hAnsi="Times New Roman" w:cs="Times New Roman"/>
                <w:i/>
                <w:iCs/>
                <w:sz w:val="24"/>
                <w:szCs w:val="24"/>
              </w:rPr>
              <w:t>Norāda, vai pakalpojuma sniegšanas finansēšanā ir plānots iesaistīt arī pakalpojumu saņēmējus, piemēram, pārdalot no pakalpojumu saņēmējiem vai ar tiešiem maksājumiem saņemot daļu no pakalpojuma sniegšanai nepieciešamā finansējuma, vai arī pakalpojums tiks finansēts no valsts budžeta pakalpojuma sniedzēja izdevumu programmas.</w:t>
            </w:r>
          </w:p>
          <w:p w14:paraId="11230AFB" w14:textId="77777777" w:rsidR="0029536E" w:rsidRPr="001F1F84" w:rsidRDefault="0029536E" w:rsidP="001F1F84">
            <w:pPr>
              <w:pStyle w:val="ListParagraph"/>
              <w:ind w:left="0"/>
              <w:contextualSpacing w:val="0"/>
              <w:jc w:val="both"/>
              <w:rPr>
                <w:rFonts w:ascii="Times New Roman" w:hAnsi="Times New Roman" w:cs="Times New Roman"/>
                <w:i/>
                <w:iCs/>
                <w:sz w:val="24"/>
                <w:szCs w:val="24"/>
              </w:rPr>
            </w:pPr>
            <w:r w:rsidRPr="001F1F84">
              <w:rPr>
                <w:rFonts w:ascii="Times New Roman" w:hAnsi="Times New Roman" w:cs="Times New Roman"/>
                <w:i/>
                <w:iCs/>
                <w:sz w:val="24"/>
                <w:szCs w:val="24"/>
              </w:rPr>
              <w:lastRenderedPageBreak/>
              <w:t xml:space="preserve">Īpaši norāda (un aizpilda 8. punktu), ja pakalpojumu sniegšanu nevarēs nodrošināt atbilstoši esošajiem budžeta līdzekļiem </w:t>
            </w:r>
          </w:p>
        </w:tc>
      </w:tr>
      <w:tr w:rsidR="001F1F84" w:rsidRPr="001F1F84" w14:paraId="1EC10C32" w14:textId="77777777" w:rsidTr="0059778E">
        <w:tc>
          <w:tcPr>
            <w:tcW w:w="9214" w:type="dxa"/>
          </w:tcPr>
          <w:p w14:paraId="0B5F3102" w14:textId="71427FA3" w:rsidR="0029536E" w:rsidRPr="001F1F84" w:rsidRDefault="0ADD38E9" w:rsidP="001F1F84">
            <w:pPr>
              <w:jc w:val="both"/>
              <w:rPr>
                <w:rFonts w:ascii="Times New Roman" w:eastAsia="Times New Roman" w:hAnsi="Times New Roman" w:cs="Times New Roman"/>
                <w:sz w:val="24"/>
                <w:szCs w:val="24"/>
              </w:rPr>
            </w:pPr>
            <w:r w:rsidRPr="001F1F84">
              <w:rPr>
                <w:rFonts w:ascii="Times New Roman" w:eastAsia="Times New Roman" w:hAnsi="Times New Roman" w:cs="Times New Roman"/>
                <w:sz w:val="24"/>
                <w:szCs w:val="24"/>
              </w:rPr>
              <w:lastRenderedPageBreak/>
              <w:t xml:space="preserve">Pakalpojuma izveide tiks finansēta no </w:t>
            </w:r>
            <w:r w:rsidR="002544A5">
              <w:rPr>
                <w:rFonts w:ascii="Times New Roman" w:eastAsia="Times New Roman" w:hAnsi="Times New Roman" w:cs="Times New Roman"/>
                <w:sz w:val="24"/>
                <w:szCs w:val="24"/>
              </w:rPr>
              <w:t>p</w:t>
            </w:r>
            <w:r w:rsidR="7DA0EBFF" w:rsidRPr="001F1F84">
              <w:rPr>
                <w:rFonts w:ascii="Times New Roman" w:eastAsia="Times New Roman" w:hAnsi="Times New Roman" w:cs="Times New Roman"/>
                <w:sz w:val="24"/>
                <w:szCs w:val="24"/>
              </w:rPr>
              <w:t>rojekt</w:t>
            </w:r>
            <w:r w:rsidR="00B4583E" w:rsidRPr="001F1F84">
              <w:rPr>
                <w:rFonts w:ascii="Times New Roman" w:eastAsia="Times New Roman" w:hAnsi="Times New Roman" w:cs="Times New Roman"/>
                <w:sz w:val="24"/>
                <w:szCs w:val="24"/>
              </w:rPr>
              <w:t>a</w:t>
            </w:r>
            <w:r w:rsidR="0029536E" w:rsidRPr="001F1F84">
              <w:rPr>
                <w:rFonts w:ascii="Times New Roman" w:eastAsia="Times New Roman" w:hAnsi="Times New Roman" w:cs="Times New Roman"/>
                <w:sz w:val="24"/>
                <w:szCs w:val="24"/>
              </w:rPr>
              <w:t xml:space="preserve"> </w:t>
            </w:r>
            <w:r w:rsidR="7DA0EBFF" w:rsidRPr="001F1F84">
              <w:rPr>
                <w:rFonts w:ascii="Times New Roman" w:eastAsia="Times New Roman" w:hAnsi="Times New Roman" w:cs="Times New Roman"/>
                <w:sz w:val="24"/>
                <w:szCs w:val="24"/>
              </w:rPr>
              <w:t>līdzekļiem.</w:t>
            </w:r>
            <w:r w:rsidR="3DCE6853" w:rsidRPr="001F1F84">
              <w:rPr>
                <w:rFonts w:ascii="Times New Roman" w:eastAsia="Times New Roman" w:hAnsi="Times New Roman" w:cs="Times New Roman"/>
                <w:sz w:val="24"/>
                <w:szCs w:val="24"/>
              </w:rPr>
              <w:t xml:space="preserve"> </w:t>
            </w:r>
          </w:p>
          <w:p w14:paraId="5DE7C017" w14:textId="1F27930B" w:rsidR="0029536E" w:rsidRPr="001F1F84" w:rsidRDefault="0029536E" w:rsidP="001F1F84">
            <w:pPr>
              <w:jc w:val="both"/>
              <w:rPr>
                <w:rFonts w:ascii="Times New Roman" w:hAnsi="Times New Roman" w:cs="Times New Roman"/>
                <w:sz w:val="24"/>
                <w:szCs w:val="24"/>
              </w:rPr>
            </w:pPr>
            <w:r w:rsidRPr="001F1F84">
              <w:rPr>
                <w:rFonts w:ascii="Times New Roman" w:hAnsi="Times New Roman" w:cs="Times New Roman"/>
                <w:sz w:val="24"/>
                <w:szCs w:val="24"/>
              </w:rPr>
              <w:t>Projektam noslēdzoties 2026.</w:t>
            </w:r>
            <w:r w:rsidR="0059778E" w:rsidRPr="001F1F84">
              <w:rPr>
                <w:rFonts w:ascii="Times New Roman" w:hAnsi="Times New Roman" w:cs="Times New Roman"/>
                <w:sz w:val="24"/>
                <w:szCs w:val="24"/>
              </w:rPr>
              <w:t> </w:t>
            </w:r>
            <w:r w:rsidRPr="001F1F84">
              <w:rPr>
                <w:rFonts w:ascii="Times New Roman" w:hAnsi="Times New Roman" w:cs="Times New Roman"/>
                <w:sz w:val="24"/>
                <w:szCs w:val="24"/>
              </w:rPr>
              <w:t>gadā</w:t>
            </w:r>
            <w:r w:rsidR="0059778E" w:rsidRPr="001F1F84">
              <w:rPr>
                <w:rFonts w:ascii="Times New Roman" w:hAnsi="Times New Roman" w:cs="Times New Roman"/>
                <w:sz w:val="24"/>
                <w:szCs w:val="24"/>
              </w:rPr>
              <w:t>,</w:t>
            </w:r>
            <w:r w:rsidRPr="001F1F84">
              <w:rPr>
                <w:rFonts w:ascii="Times New Roman" w:hAnsi="Times New Roman" w:cs="Times New Roman"/>
                <w:sz w:val="24"/>
                <w:szCs w:val="24"/>
              </w:rPr>
              <w:t xml:space="preserve"> tiks pieprasīti uzturēšanas līdzekļi normatīvajos aktos noteiktajā kārtībā, iekļaujot detalizētus izmaksu aprēķinus.</w:t>
            </w:r>
            <w:r w:rsidR="00D364C9" w:rsidRPr="001F1F84">
              <w:rPr>
                <w:rFonts w:ascii="Times New Roman" w:hAnsi="Times New Roman" w:cs="Times New Roman"/>
                <w:sz w:val="24"/>
                <w:szCs w:val="24"/>
              </w:rPr>
              <w:t xml:space="preserve"> </w:t>
            </w:r>
            <w:r w:rsidR="00E1571C" w:rsidRPr="001F1F84">
              <w:rPr>
                <w:rFonts w:ascii="Times New Roman" w:hAnsi="Times New Roman" w:cs="Times New Roman"/>
                <w:sz w:val="24"/>
                <w:szCs w:val="24"/>
              </w:rPr>
              <w:t>Š</w:t>
            </w:r>
            <w:r w:rsidR="007F1CBA" w:rsidRPr="001F1F84">
              <w:rPr>
                <w:rFonts w:ascii="Times New Roman" w:hAnsi="Times New Roman" w:cs="Times New Roman"/>
                <w:sz w:val="24"/>
                <w:szCs w:val="24"/>
              </w:rPr>
              <w:t xml:space="preserve">o </w:t>
            </w:r>
            <w:r w:rsidR="006D12DC" w:rsidRPr="001F1F84">
              <w:rPr>
                <w:rFonts w:ascii="Times New Roman" w:hAnsi="Times New Roman" w:cs="Times New Roman"/>
                <w:sz w:val="24"/>
                <w:szCs w:val="24"/>
              </w:rPr>
              <w:t xml:space="preserve"> uzturēšanas līdzekļ</w:t>
            </w:r>
            <w:r w:rsidR="007F1CBA" w:rsidRPr="001F1F84">
              <w:rPr>
                <w:rFonts w:ascii="Times New Roman" w:hAnsi="Times New Roman" w:cs="Times New Roman"/>
                <w:sz w:val="24"/>
                <w:szCs w:val="24"/>
              </w:rPr>
              <w:t>u apmērs</w:t>
            </w:r>
            <w:r w:rsidR="006D12DC" w:rsidRPr="001F1F84">
              <w:rPr>
                <w:rFonts w:ascii="Times New Roman" w:hAnsi="Times New Roman" w:cs="Times New Roman"/>
                <w:sz w:val="24"/>
                <w:szCs w:val="24"/>
              </w:rPr>
              <w:t xml:space="preserve"> ir saskaņot</w:t>
            </w:r>
            <w:r w:rsidR="007F1CBA" w:rsidRPr="001F1F84">
              <w:rPr>
                <w:rFonts w:ascii="Times New Roman" w:hAnsi="Times New Roman" w:cs="Times New Roman"/>
                <w:sz w:val="24"/>
                <w:szCs w:val="24"/>
              </w:rPr>
              <w:t>s</w:t>
            </w:r>
            <w:r w:rsidR="006D12DC" w:rsidRPr="001F1F84">
              <w:rPr>
                <w:rFonts w:ascii="Times New Roman" w:hAnsi="Times New Roman" w:cs="Times New Roman"/>
                <w:sz w:val="24"/>
                <w:szCs w:val="24"/>
              </w:rPr>
              <w:t xml:space="preserve"> un iekļaut</w:t>
            </w:r>
            <w:r w:rsidR="007F1CBA" w:rsidRPr="001F1F84">
              <w:rPr>
                <w:rFonts w:ascii="Times New Roman" w:hAnsi="Times New Roman" w:cs="Times New Roman"/>
                <w:sz w:val="24"/>
                <w:szCs w:val="24"/>
              </w:rPr>
              <w:t xml:space="preserve">s </w:t>
            </w:r>
            <w:r w:rsidR="00F20651" w:rsidRPr="001F1F84">
              <w:rPr>
                <w:rFonts w:ascii="Times New Roman" w:hAnsi="Times New Roman" w:cs="Times New Roman"/>
                <w:sz w:val="24"/>
                <w:szCs w:val="24"/>
              </w:rPr>
              <w:t>M</w:t>
            </w:r>
            <w:r w:rsidR="00FA7E4F" w:rsidRPr="001F1F84">
              <w:rPr>
                <w:rFonts w:ascii="Times New Roman" w:hAnsi="Times New Roman" w:cs="Times New Roman"/>
                <w:sz w:val="24"/>
                <w:szCs w:val="24"/>
              </w:rPr>
              <w:t xml:space="preserve">K </w:t>
            </w:r>
            <w:r w:rsidR="0086094F" w:rsidRPr="001F1F84">
              <w:rPr>
                <w:rFonts w:ascii="Times New Roman" w:hAnsi="Times New Roman" w:cs="Times New Roman"/>
                <w:sz w:val="24"/>
                <w:szCs w:val="24"/>
              </w:rPr>
              <w:t xml:space="preserve">2023. gada 6. jūlija </w:t>
            </w:r>
            <w:r w:rsidR="00F20651" w:rsidRPr="001F1F84">
              <w:rPr>
                <w:rFonts w:ascii="Times New Roman" w:hAnsi="Times New Roman" w:cs="Times New Roman"/>
                <w:sz w:val="24"/>
                <w:szCs w:val="24"/>
              </w:rPr>
              <w:t>rīkojuma Nr. 422</w:t>
            </w:r>
            <w:r w:rsidR="0086094F" w:rsidRPr="001F1F84">
              <w:rPr>
                <w:rStyle w:val="FootnoteReference"/>
                <w:rFonts w:ascii="Times New Roman" w:hAnsi="Times New Roman" w:cs="Times New Roman"/>
                <w:sz w:val="24"/>
                <w:szCs w:val="24"/>
              </w:rPr>
              <w:footnoteReference w:id="3"/>
            </w:r>
            <w:r w:rsidR="00F20651" w:rsidRPr="001F1F84">
              <w:rPr>
                <w:rFonts w:ascii="Times New Roman" w:hAnsi="Times New Roman" w:cs="Times New Roman"/>
                <w:sz w:val="24"/>
                <w:szCs w:val="24"/>
              </w:rPr>
              <w:t xml:space="preserve"> 5. un 6. punktā noteiktajā apjomā</w:t>
            </w:r>
          </w:p>
        </w:tc>
      </w:tr>
    </w:tbl>
    <w:p w14:paraId="785FBA6A" w14:textId="77777777" w:rsidR="001F1F84" w:rsidRPr="001F1F84" w:rsidRDefault="001F1F84" w:rsidP="001F1F84">
      <w:pPr>
        <w:spacing w:after="0" w:line="240" w:lineRule="auto"/>
        <w:ind w:left="-357"/>
        <w:rPr>
          <w:rFonts w:ascii="Times New Roman" w:hAnsi="Times New Roman" w:cs="Times New Roman"/>
          <w:b/>
          <w:bCs/>
          <w:sz w:val="24"/>
          <w:szCs w:val="24"/>
        </w:rPr>
      </w:pPr>
    </w:p>
    <w:p w14:paraId="6EFDABD5" w14:textId="15336279" w:rsidR="0029536E" w:rsidRPr="001F1F84" w:rsidRDefault="001F1F84" w:rsidP="001F1F84">
      <w:pPr>
        <w:spacing w:after="0" w:line="240" w:lineRule="auto"/>
        <w:rPr>
          <w:rFonts w:ascii="Times New Roman" w:hAnsi="Times New Roman" w:cs="Times New Roman"/>
          <w:b/>
          <w:bCs/>
          <w:sz w:val="24"/>
          <w:szCs w:val="24"/>
        </w:rPr>
      </w:pPr>
      <w:r w:rsidRPr="001F1F84">
        <w:rPr>
          <w:rFonts w:ascii="Times New Roman" w:hAnsi="Times New Roman" w:cs="Times New Roman"/>
          <w:b/>
          <w:bCs/>
          <w:sz w:val="24"/>
          <w:szCs w:val="24"/>
        </w:rPr>
        <w:t>8. </w:t>
      </w:r>
      <w:r w:rsidR="0029536E" w:rsidRPr="001F1F84">
        <w:rPr>
          <w:rFonts w:ascii="Times New Roman" w:hAnsi="Times New Roman" w:cs="Times New Roman"/>
          <w:b/>
          <w:bCs/>
          <w:sz w:val="24"/>
          <w:szCs w:val="24"/>
        </w:rPr>
        <w:t xml:space="preserve">Pakalpojuma sniegšanas uzsākšanai vai izvēršanai nepieciešamā papildu valsts budžeta finansējuma apmērs un pamatojums, ņemot vērā arī ieguvumus un </w:t>
      </w:r>
      <w:r w:rsidR="00E73DEB" w:rsidRPr="001F1F84">
        <w:rPr>
          <w:rFonts w:ascii="Times New Roman" w:hAnsi="Times New Roman" w:cs="Times New Roman"/>
          <w:b/>
          <w:bCs/>
          <w:sz w:val="24"/>
          <w:szCs w:val="24"/>
        </w:rPr>
        <w:t>izmaksas</w:t>
      </w:r>
      <w:r w:rsidR="00195C8B" w:rsidRPr="001F1F84">
        <w:rPr>
          <w:rStyle w:val="FootnoteReference"/>
          <w:rFonts w:ascii="Times New Roman" w:hAnsi="Times New Roman" w:cs="Times New Roman"/>
          <w:b/>
          <w:bCs/>
          <w:sz w:val="24"/>
          <w:szCs w:val="24"/>
        </w:rPr>
        <w:footnoteReference w:id="4"/>
      </w:r>
    </w:p>
    <w:tbl>
      <w:tblPr>
        <w:tblStyle w:val="TableGrid"/>
        <w:tblW w:w="9214" w:type="dxa"/>
        <w:tblInd w:w="-5" w:type="dxa"/>
        <w:tblLook w:val="04A0" w:firstRow="1" w:lastRow="0" w:firstColumn="1" w:lastColumn="0" w:noHBand="0" w:noVBand="1"/>
      </w:tblPr>
      <w:tblGrid>
        <w:gridCol w:w="9214"/>
      </w:tblGrid>
      <w:tr w:rsidR="001F1F84" w:rsidRPr="001F1F84" w14:paraId="371A4164" w14:textId="77777777" w:rsidTr="00E73DEB">
        <w:tc>
          <w:tcPr>
            <w:tcW w:w="9214" w:type="dxa"/>
          </w:tcPr>
          <w:p w14:paraId="14B60A22" w14:textId="1012364C" w:rsidR="0029536E" w:rsidRPr="001F1F84" w:rsidRDefault="0029536E" w:rsidP="001F1F84">
            <w:pPr>
              <w:pStyle w:val="ListParagraph"/>
              <w:ind w:left="0"/>
              <w:contextualSpacing w:val="0"/>
              <w:jc w:val="both"/>
              <w:rPr>
                <w:rFonts w:ascii="Times New Roman" w:hAnsi="Times New Roman" w:cs="Times New Roman"/>
                <w:i/>
                <w:iCs/>
                <w:sz w:val="24"/>
                <w:szCs w:val="24"/>
              </w:rPr>
            </w:pPr>
            <w:r w:rsidRPr="001F1F84">
              <w:rPr>
                <w:rFonts w:ascii="Times New Roman" w:hAnsi="Times New Roman" w:cs="Times New Roman"/>
                <w:i/>
                <w:iCs/>
                <w:sz w:val="24"/>
                <w:szCs w:val="24"/>
              </w:rPr>
              <w:t>Pamato papildu izmaksas, ņemot vērā ieguvumus. Konkrēti norāda plānotos ieguvumus un ietaupījumus, kas var ietvert arī pārvaldes darbinieku skait</w:t>
            </w:r>
            <w:r w:rsidR="00D40ACA">
              <w:rPr>
                <w:rFonts w:ascii="Times New Roman" w:hAnsi="Times New Roman" w:cs="Times New Roman"/>
                <w:i/>
                <w:iCs/>
                <w:sz w:val="24"/>
                <w:szCs w:val="24"/>
              </w:rPr>
              <w:t>a</w:t>
            </w:r>
            <w:r w:rsidRPr="001F1F84">
              <w:rPr>
                <w:rFonts w:ascii="Times New Roman" w:hAnsi="Times New Roman" w:cs="Times New Roman"/>
                <w:i/>
                <w:iCs/>
                <w:sz w:val="24"/>
                <w:szCs w:val="24"/>
              </w:rPr>
              <w:t xml:space="preserve"> samazinājumu, norādot ietaupījumu sadalījumu pa institūcijām vai resoriem. Ja papildu izmaksas ir saskaņotas, pieņemot saistīto tiesisko regulējumu, tad atsaucas ar atbilstošām saitēm uz pamatojošajiem pierādījumiem.</w:t>
            </w:r>
          </w:p>
          <w:p w14:paraId="26AF88A7" w14:textId="1165C526" w:rsidR="0029536E" w:rsidRPr="001F1F84" w:rsidRDefault="0029536E" w:rsidP="001F1F84">
            <w:pPr>
              <w:pStyle w:val="ListParagraph"/>
              <w:ind w:left="0"/>
              <w:contextualSpacing w:val="0"/>
              <w:jc w:val="both"/>
              <w:rPr>
                <w:rFonts w:ascii="Times New Roman" w:hAnsi="Times New Roman" w:cs="Times New Roman"/>
                <w:i/>
                <w:sz w:val="24"/>
                <w:szCs w:val="24"/>
              </w:rPr>
            </w:pPr>
            <w:r w:rsidRPr="001F1F84">
              <w:rPr>
                <w:rFonts w:ascii="Times New Roman" w:hAnsi="Times New Roman" w:cs="Times New Roman"/>
                <w:i/>
                <w:sz w:val="24"/>
                <w:szCs w:val="24"/>
              </w:rPr>
              <w:t>Pamatojumam no izmaksu viedokļa norāda nepieciešamo papildu finansējumu mēnesī, sadalot to pa būtiskām izmaksu pozīcijām un pamatojot katru no tām</w:t>
            </w:r>
          </w:p>
        </w:tc>
      </w:tr>
      <w:tr w:rsidR="001F1F84" w:rsidRPr="001F1F84" w14:paraId="7F246E44" w14:textId="77777777" w:rsidTr="00E73DEB">
        <w:tc>
          <w:tcPr>
            <w:tcW w:w="9214" w:type="dxa"/>
            <w:shd w:val="clear" w:color="auto" w:fill="auto"/>
          </w:tcPr>
          <w:p w14:paraId="37DC2955" w14:textId="25B9CDBD" w:rsidR="0029536E" w:rsidRPr="001F1F84" w:rsidRDefault="0029536E" w:rsidP="001F1F84">
            <w:pPr>
              <w:jc w:val="both"/>
              <w:rPr>
                <w:rFonts w:ascii="Times New Roman" w:hAnsi="Times New Roman" w:cs="Times New Roman"/>
                <w:sz w:val="24"/>
                <w:szCs w:val="24"/>
              </w:rPr>
            </w:pPr>
            <w:r w:rsidRPr="001F1F84">
              <w:rPr>
                <w:rFonts w:ascii="Times New Roman" w:hAnsi="Times New Roman" w:cs="Times New Roman"/>
                <w:sz w:val="24"/>
                <w:szCs w:val="24"/>
              </w:rPr>
              <w:t xml:space="preserve">Pakalpojuma sniegšanas nodrošināšanai pēc projekta beigām </w:t>
            </w:r>
            <w:r w:rsidR="6D4327ED" w:rsidRPr="001F1F84">
              <w:rPr>
                <w:rFonts w:ascii="Times New Roman" w:hAnsi="Times New Roman" w:cs="Times New Roman"/>
                <w:sz w:val="24"/>
                <w:szCs w:val="24"/>
              </w:rPr>
              <w:t>(sākot ar 2026.</w:t>
            </w:r>
            <w:r w:rsidR="00F20651" w:rsidRPr="001F1F84">
              <w:rPr>
                <w:rFonts w:ascii="Times New Roman" w:hAnsi="Times New Roman" w:cs="Times New Roman"/>
                <w:sz w:val="24"/>
                <w:szCs w:val="24"/>
              </w:rPr>
              <w:t> </w:t>
            </w:r>
            <w:r w:rsidR="6D4327ED" w:rsidRPr="001F1F84">
              <w:rPr>
                <w:rFonts w:ascii="Times New Roman" w:hAnsi="Times New Roman" w:cs="Times New Roman"/>
                <w:sz w:val="24"/>
                <w:szCs w:val="24"/>
              </w:rPr>
              <w:t xml:space="preserve">gada jūniju) </w:t>
            </w:r>
            <w:r w:rsidRPr="001F1F84">
              <w:rPr>
                <w:rFonts w:ascii="Times New Roman" w:hAnsi="Times New Roman" w:cs="Times New Roman"/>
                <w:sz w:val="24"/>
                <w:szCs w:val="24"/>
              </w:rPr>
              <w:t>ir nepieciešams papildu valsts budžeta finansējums uzturēšanai</w:t>
            </w:r>
            <w:r w:rsidR="3A3861DE" w:rsidRPr="001F1F84">
              <w:rPr>
                <w:rFonts w:ascii="Times New Roman" w:hAnsi="Times New Roman" w:cs="Times New Roman"/>
                <w:sz w:val="24"/>
                <w:szCs w:val="24"/>
              </w:rPr>
              <w:t>, t.</w:t>
            </w:r>
            <w:r w:rsidR="00D40ACA">
              <w:rPr>
                <w:rFonts w:ascii="Times New Roman" w:hAnsi="Times New Roman" w:cs="Times New Roman"/>
                <w:sz w:val="24"/>
                <w:szCs w:val="24"/>
              </w:rPr>
              <w:t xml:space="preserve"> </w:t>
            </w:r>
            <w:r w:rsidR="3A3861DE" w:rsidRPr="001F1F84">
              <w:rPr>
                <w:rFonts w:ascii="Times New Roman" w:hAnsi="Times New Roman" w:cs="Times New Roman"/>
                <w:sz w:val="24"/>
                <w:szCs w:val="24"/>
              </w:rPr>
              <w:t>sk.</w:t>
            </w:r>
            <w:r w:rsidRPr="001F1F84">
              <w:rPr>
                <w:rFonts w:ascii="Times New Roman" w:hAnsi="Times New Roman" w:cs="Times New Roman"/>
                <w:sz w:val="24"/>
                <w:szCs w:val="24"/>
              </w:rPr>
              <w:t xml:space="preserve"> cilvēkresursiem. </w:t>
            </w:r>
            <w:r w:rsidR="00FC3911" w:rsidRPr="001F1F84">
              <w:rPr>
                <w:rFonts w:ascii="Times New Roman" w:hAnsi="Times New Roman" w:cs="Times New Roman"/>
                <w:sz w:val="24"/>
                <w:szCs w:val="24"/>
              </w:rPr>
              <w:t>Valsts b</w:t>
            </w:r>
            <w:r w:rsidRPr="001F1F84">
              <w:rPr>
                <w:rFonts w:ascii="Times New Roman" w:hAnsi="Times New Roman" w:cs="Times New Roman"/>
                <w:sz w:val="24"/>
                <w:szCs w:val="24"/>
              </w:rPr>
              <w:t xml:space="preserve">udžeta finansējums </w:t>
            </w:r>
            <w:r w:rsidR="46294A19" w:rsidRPr="001F1F84">
              <w:rPr>
                <w:rFonts w:ascii="Times New Roman" w:hAnsi="Times New Roman" w:cs="Times New Roman"/>
                <w:sz w:val="24"/>
                <w:szCs w:val="24"/>
              </w:rPr>
              <w:t>ir pieprasīt</w:t>
            </w:r>
            <w:r w:rsidR="51F6AACE" w:rsidRPr="001F1F84">
              <w:rPr>
                <w:rFonts w:ascii="Times New Roman" w:hAnsi="Times New Roman" w:cs="Times New Roman"/>
                <w:sz w:val="24"/>
                <w:szCs w:val="24"/>
              </w:rPr>
              <w:t xml:space="preserve">s </w:t>
            </w:r>
            <w:r w:rsidR="1EFAF378" w:rsidRPr="001F1F84">
              <w:rPr>
                <w:rFonts w:ascii="Times New Roman" w:hAnsi="Times New Roman" w:cs="Times New Roman"/>
                <w:sz w:val="24"/>
                <w:szCs w:val="24"/>
              </w:rPr>
              <w:t xml:space="preserve">un </w:t>
            </w:r>
            <w:r w:rsidR="2CB4C2A5" w:rsidRPr="001F1F84">
              <w:rPr>
                <w:rFonts w:ascii="Times New Roman" w:hAnsi="Times New Roman" w:cs="Times New Roman"/>
                <w:sz w:val="24"/>
                <w:szCs w:val="24"/>
              </w:rPr>
              <w:t>a</w:t>
            </w:r>
            <w:r w:rsidR="74E9DFCD" w:rsidRPr="001F1F84">
              <w:rPr>
                <w:rFonts w:ascii="Times New Roman" w:hAnsi="Times New Roman" w:cs="Times New Roman"/>
                <w:sz w:val="24"/>
                <w:szCs w:val="24"/>
              </w:rPr>
              <w:t xml:space="preserve">pstiprināts </w:t>
            </w:r>
            <w:r w:rsidR="0F34A114" w:rsidRPr="001F1F84">
              <w:rPr>
                <w:rFonts w:ascii="Times New Roman" w:hAnsi="Times New Roman" w:cs="Times New Roman"/>
                <w:sz w:val="24"/>
                <w:szCs w:val="24"/>
              </w:rPr>
              <w:t xml:space="preserve">ar </w:t>
            </w:r>
            <w:r w:rsidR="3925DC43" w:rsidRPr="001F1F84">
              <w:rPr>
                <w:rFonts w:ascii="Times New Roman" w:hAnsi="Times New Roman" w:cs="Times New Roman"/>
                <w:sz w:val="24"/>
                <w:szCs w:val="24"/>
              </w:rPr>
              <w:t xml:space="preserve">MK </w:t>
            </w:r>
            <w:r w:rsidR="00684029" w:rsidRPr="001F1F84">
              <w:rPr>
                <w:rFonts w:ascii="Times New Roman" w:hAnsi="Times New Roman" w:cs="Times New Roman"/>
                <w:sz w:val="24"/>
                <w:szCs w:val="24"/>
              </w:rPr>
              <w:t xml:space="preserve">2023. gada 6. jūlija </w:t>
            </w:r>
            <w:r w:rsidR="00295D95" w:rsidRPr="001F1F84">
              <w:rPr>
                <w:rFonts w:ascii="Times New Roman" w:hAnsi="Times New Roman" w:cs="Times New Roman"/>
                <w:sz w:val="24"/>
                <w:szCs w:val="24"/>
              </w:rPr>
              <w:t xml:space="preserve">rīkojumu </w:t>
            </w:r>
            <w:r w:rsidR="3925DC43" w:rsidRPr="001F1F84">
              <w:rPr>
                <w:rFonts w:ascii="Times New Roman" w:hAnsi="Times New Roman" w:cs="Times New Roman"/>
                <w:sz w:val="24"/>
                <w:szCs w:val="24"/>
              </w:rPr>
              <w:t>Nr.</w:t>
            </w:r>
            <w:r w:rsidR="00F20651" w:rsidRPr="001F1F84">
              <w:rPr>
                <w:rFonts w:ascii="Times New Roman" w:hAnsi="Times New Roman" w:cs="Times New Roman"/>
                <w:sz w:val="24"/>
                <w:szCs w:val="24"/>
              </w:rPr>
              <w:t> </w:t>
            </w:r>
            <w:r w:rsidR="3925DC43" w:rsidRPr="001F1F84">
              <w:rPr>
                <w:rFonts w:ascii="Times New Roman" w:hAnsi="Times New Roman" w:cs="Times New Roman"/>
                <w:sz w:val="24"/>
                <w:szCs w:val="24"/>
              </w:rPr>
              <w:t>422</w:t>
            </w:r>
            <w:r w:rsidR="00D42262" w:rsidRPr="001F1F84">
              <w:rPr>
                <w:rFonts w:ascii="Times New Roman" w:hAnsi="Times New Roman" w:cs="Times New Roman"/>
                <w:sz w:val="24"/>
                <w:szCs w:val="24"/>
              </w:rPr>
              <w:t>.</w:t>
            </w:r>
          </w:p>
          <w:p w14:paraId="0006A36C" w14:textId="2742E469" w:rsidR="009D5169" w:rsidRPr="001F1F84" w:rsidRDefault="00180410" w:rsidP="001F1F84">
            <w:pPr>
              <w:jc w:val="both"/>
              <w:rPr>
                <w:rFonts w:ascii="Times New Roman" w:hAnsi="Times New Roman" w:cs="Times New Roman"/>
                <w:sz w:val="24"/>
                <w:szCs w:val="24"/>
              </w:rPr>
            </w:pPr>
            <w:r w:rsidRPr="001F1F84">
              <w:rPr>
                <w:rFonts w:ascii="Times New Roman" w:hAnsi="Times New Roman" w:cs="Times New Roman"/>
                <w:sz w:val="24"/>
                <w:szCs w:val="24"/>
              </w:rPr>
              <w:t>Atbi</w:t>
            </w:r>
            <w:r w:rsidR="000A5A71" w:rsidRPr="001F1F84">
              <w:rPr>
                <w:rFonts w:ascii="Times New Roman" w:hAnsi="Times New Roman" w:cs="Times New Roman"/>
                <w:sz w:val="24"/>
                <w:szCs w:val="24"/>
              </w:rPr>
              <w:t>lstoši</w:t>
            </w:r>
            <w:r w:rsidR="004140C4" w:rsidRPr="001F1F84">
              <w:rPr>
                <w:rFonts w:ascii="Times New Roman" w:hAnsi="Times New Roman" w:cs="Times New Roman"/>
                <w:sz w:val="24"/>
                <w:szCs w:val="24"/>
              </w:rPr>
              <w:t xml:space="preserve"> MK </w:t>
            </w:r>
            <w:r w:rsidR="00684029" w:rsidRPr="001F1F84">
              <w:rPr>
                <w:rFonts w:ascii="Times New Roman" w:hAnsi="Times New Roman" w:cs="Times New Roman"/>
                <w:sz w:val="24"/>
                <w:szCs w:val="24"/>
              </w:rPr>
              <w:t xml:space="preserve">2023. gada 6. jūlija </w:t>
            </w:r>
            <w:r w:rsidR="004140C4" w:rsidRPr="001F1F84">
              <w:rPr>
                <w:rFonts w:ascii="Times New Roman" w:hAnsi="Times New Roman" w:cs="Times New Roman"/>
                <w:sz w:val="24"/>
                <w:szCs w:val="24"/>
              </w:rPr>
              <w:t>rīkojuma Nr</w:t>
            </w:r>
            <w:r w:rsidR="009D5169" w:rsidRPr="001F1F84">
              <w:rPr>
                <w:rFonts w:ascii="Times New Roman" w:hAnsi="Times New Roman" w:cs="Times New Roman"/>
                <w:sz w:val="24"/>
                <w:szCs w:val="24"/>
              </w:rPr>
              <w:t>.</w:t>
            </w:r>
            <w:r w:rsidR="00F20651" w:rsidRPr="001F1F84">
              <w:rPr>
                <w:rFonts w:ascii="Times New Roman" w:hAnsi="Times New Roman" w:cs="Times New Roman"/>
                <w:sz w:val="24"/>
                <w:szCs w:val="24"/>
              </w:rPr>
              <w:t> </w:t>
            </w:r>
            <w:r w:rsidR="009D5169" w:rsidRPr="001F1F84">
              <w:rPr>
                <w:rFonts w:ascii="Times New Roman" w:hAnsi="Times New Roman" w:cs="Times New Roman"/>
                <w:sz w:val="24"/>
                <w:szCs w:val="24"/>
              </w:rPr>
              <w:t>422 anotācij</w:t>
            </w:r>
            <w:r w:rsidR="00EB359D" w:rsidRPr="001F1F84">
              <w:rPr>
                <w:rFonts w:ascii="Times New Roman" w:hAnsi="Times New Roman" w:cs="Times New Roman"/>
                <w:sz w:val="24"/>
                <w:szCs w:val="24"/>
              </w:rPr>
              <w:t xml:space="preserve">ā sniegtajai informācijai </w:t>
            </w:r>
            <w:r w:rsidR="009D5169" w:rsidRPr="001F1F84">
              <w:rPr>
                <w:rFonts w:ascii="Times New Roman" w:hAnsi="Times New Roman" w:cs="Times New Roman"/>
                <w:sz w:val="24"/>
                <w:szCs w:val="24"/>
              </w:rPr>
              <w:t xml:space="preserve"> pakalpojuma uzturēšanai pēc projekta īstenošanas </w:t>
            </w:r>
            <w:r w:rsidR="00CF43DD" w:rsidRPr="001F1F84">
              <w:rPr>
                <w:rFonts w:ascii="Times New Roman" w:hAnsi="Times New Roman" w:cs="Times New Roman"/>
                <w:sz w:val="24"/>
                <w:szCs w:val="24"/>
              </w:rPr>
              <w:t xml:space="preserve">tiks pieprasīti </w:t>
            </w:r>
            <w:r w:rsidR="009D5169" w:rsidRPr="001F1F84">
              <w:rPr>
                <w:rFonts w:ascii="Times New Roman" w:hAnsi="Times New Roman" w:cs="Times New Roman"/>
                <w:sz w:val="24"/>
                <w:szCs w:val="24"/>
              </w:rPr>
              <w:t>šādi līdzekļi:</w:t>
            </w:r>
          </w:p>
          <w:p w14:paraId="7F7B04A8" w14:textId="3367CD6C" w:rsidR="009D5169" w:rsidRPr="001F1F84" w:rsidRDefault="00526EDF" w:rsidP="002544A5">
            <w:pPr>
              <w:pStyle w:val="ListParagraph"/>
              <w:numPr>
                <w:ilvl w:val="0"/>
                <w:numId w:val="2"/>
              </w:numPr>
              <w:ind w:left="0" w:firstLine="0"/>
              <w:contextualSpacing w:val="0"/>
              <w:jc w:val="both"/>
              <w:rPr>
                <w:rFonts w:ascii="Times New Roman" w:hAnsi="Times New Roman" w:cs="Times New Roman"/>
                <w:sz w:val="24"/>
                <w:szCs w:val="24"/>
              </w:rPr>
            </w:pPr>
            <w:r w:rsidRPr="001F1F84">
              <w:rPr>
                <w:rFonts w:ascii="Times New Roman" w:hAnsi="Times New Roman" w:cs="Times New Roman"/>
                <w:sz w:val="24"/>
                <w:szCs w:val="24"/>
              </w:rPr>
              <w:t>i</w:t>
            </w:r>
            <w:r w:rsidR="00F32F4C" w:rsidRPr="001F1F84">
              <w:rPr>
                <w:rFonts w:ascii="Times New Roman" w:hAnsi="Times New Roman" w:cs="Times New Roman"/>
                <w:sz w:val="24"/>
                <w:szCs w:val="24"/>
              </w:rPr>
              <w:t xml:space="preserve">ndikatīvi </w:t>
            </w:r>
            <w:r w:rsidR="006A1BE3" w:rsidRPr="001F1F84">
              <w:rPr>
                <w:rFonts w:ascii="Times New Roman" w:hAnsi="Times New Roman" w:cs="Times New Roman"/>
                <w:sz w:val="24"/>
                <w:szCs w:val="24"/>
              </w:rPr>
              <w:t xml:space="preserve">ārpakalpojumu </w:t>
            </w:r>
            <w:r w:rsidR="00181D54" w:rsidRPr="001F1F84">
              <w:rPr>
                <w:rFonts w:ascii="Times New Roman" w:hAnsi="Times New Roman" w:cs="Times New Roman"/>
                <w:sz w:val="24"/>
                <w:szCs w:val="24"/>
              </w:rPr>
              <w:t>piesaistei</w:t>
            </w:r>
            <w:r w:rsidR="006A1BE3" w:rsidRPr="001F1F84">
              <w:rPr>
                <w:rFonts w:ascii="Times New Roman" w:hAnsi="Times New Roman" w:cs="Times New Roman"/>
                <w:sz w:val="24"/>
                <w:szCs w:val="24"/>
              </w:rPr>
              <w:t xml:space="preserve"> (infrastruktūras,</w:t>
            </w:r>
            <w:r w:rsidR="004D25EA" w:rsidRPr="001F1F84">
              <w:rPr>
                <w:rFonts w:ascii="Times New Roman" w:hAnsi="Times New Roman" w:cs="Times New Roman"/>
                <w:sz w:val="24"/>
                <w:szCs w:val="24"/>
              </w:rPr>
              <w:t xml:space="preserve"> auditu un</w:t>
            </w:r>
            <w:r w:rsidR="006A1BE3" w:rsidRPr="001F1F84">
              <w:rPr>
                <w:rFonts w:ascii="Times New Roman" w:hAnsi="Times New Roman" w:cs="Times New Roman"/>
                <w:sz w:val="24"/>
                <w:szCs w:val="24"/>
              </w:rPr>
              <w:t xml:space="preserve"> </w:t>
            </w:r>
            <w:r w:rsidR="007A2A5E" w:rsidRPr="001F1F84">
              <w:rPr>
                <w:rFonts w:ascii="Times New Roman" w:hAnsi="Times New Roman" w:cs="Times New Roman"/>
                <w:sz w:val="24"/>
                <w:szCs w:val="24"/>
              </w:rPr>
              <w:t>programmatūras uzturētāj</w:t>
            </w:r>
            <w:r w:rsidR="00181D54" w:rsidRPr="001F1F84">
              <w:rPr>
                <w:rFonts w:ascii="Times New Roman" w:hAnsi="Times New Roman" w:cs="Times New Roman"/>
                <w:sz w:val="24"/>
                <w:szCs w:val="24"/>
              </w:rPr>
              <w:t>a pakalpojumi u.</w:t>
            </w:r>
            <w:r w:rsidR="002544A5">
              <w:rPr>
                <w:rFonts w:ascii="Times New Roman" w:hAnsi="Times New Roman" w:cs="Times New Roman"/>
                <w:sz w:val="24"/>
                <w:szCs w:val="24"/>
              </w:rPr>
              <w:t xml:space="preserve"> </w:t>
            </w:r>
            <w:r w:rsidR="00181D54" w:rsidRPr="001F1F84">
              <w:rPr>
                <w:rFonts w:ascii="Times New Roman" w:hAnsi="Times New Roman" w:cs="Times New Roman"/>
                <w:sz w:val="24"/>
                <w:szCs w:val="24"/>
              </w:rPr>
              <w:t>c.)</w:t>
            </w:r>
            <w:r w:rsidR="005E0CB8" w:rsidRPr="001F1F84">
              <w:rPr>
                <w:rFonts w:ascii="Times New Roman" w:hAnsi="Times New Roman" w:cs="Times New Roman"/>
                <w:sz w:val="24"/>
                <w:szCs w:val="24"/>
              </w:rPr>
              <w:t xml:space="preserve"> </w:t>
            </w:r>
            <w:r w:rsidR="008B3501" w:rsidRPr="001F1F84">
              <w:rPr>
                <w:rFonts w:ascii="Times New Roman" w:hAnsi="Times New Roman" w:cs="Times New Roman"/>
                <w:sz w:val="24"/>
                <w:szCs w:val="24"/>
              </w:rPr>
              <w:t>–</w:t>
            </w:r>
            <w:r w:rsidR="00072AA8" w:rsidRPr="001F1F84">
              <w:rPr>
                <w:rFonts w:ascii="Times New Roman" w:hAnsi="Times New Roman" w:cs="Times New Roman"/>
                <w:sz w:val="24"/>
                <w:szCs w:val="24"/>
              </w:rPr>
              <w:t xml:space="preserve"> </w:t>
            </w:r>
            <w:r w:rsidR="008B3501" w:rsidRPr="001F1F84">
              <w:rPr>
                <w:rFonts w:ascii="Times New Roman" w:hAnsi="Times New Roman" w:cs="Times New Roman"/>
                <w:sz w:val="24"/>
                <w:szCs w:val="24"/>
              </w:rPr>
              <w:t>ik gadu</w:t>
            </w:r>
            <w:r w:rsidR="005E0CB8" w:rsidRPr="001F1F84">
              <w:rPr>
                <w:rFonts w:ascii="Times New Roman" w:hAnsi="Times New Roman" w:cs="Times New Roman"/>
                <w:sz w:val="24"/>
                <w:szCs w:val="24"/>
              </w:rPr>
              <w:t xml:space="preserve"> </w:t>
            </w:r>
            <w:r w:rsidR="00F32F4C" w:rsidRPr="001F1F84">
              <w:rPr>
                <w:rFonts w:ascii="Times New Roman" w:hAnsi="Times New Roman" w:cs="Times New Roman"/>
                <w:sz w:val="24"/>
                <w:szCs w:val="24"/>
              </w:rPr>
              <w:t>90</w:t>
            </w:r>
            <w:r w:rsidR="00C87FA8" w:rsidRPr="001F1F84">
              <w:rPr>
                <w:rFonts w:ascii="Times New Roman" w:hAnsi="Times New Roman" w:cs="Times New Roman"/>
                <w:sz w:val="24"/>
                <w:szCs w:val="24"/>
              </w:rPr>
              <w:t> </w:t>
            </w:r>
            <w:r w:rsidR="00F32F4C" w:rsidRPr="001F1F84">
              <w:rPr>
                <w:rFonts w:ascii="Times New Roman" w:hAnsi="Times New Roman" w:cs="Times New Roman"/>
                <w:sz w:val="24"/>
                <w:szCs w:val="24"/>
              </w:rPr>
              <w:t>750,00 EUR ar PVN</w:t>
            </w:r>
            <w:r w:rsidR="003B30E1" w:rsidRPr="001F1F84">
              <w:rPr>
                <w:rFonts w:ascii="Times New Roman" w:hAnsi="Times New Roman" w:cs="Times New Roman"/>
                <w:sz w:val="24"/>
                <w:szCs w:val="24"/>
              </w:rPr>
              <w:t xml:space="preserve"> (2026.</w:t>
            </w:r>
            <w:r w:rsidR="00C87FA8" w:rsidRPr="001F1F84">
              <w:rPr>
                <w:rFonts w:ascii="Times New Roman" w:hAnsi="Times New Roman" w:cs="Times New Roman"/>
                <w:sz w:val="24"/>
                <w:szCs w:val="24"/>
              </w:rPr>
              <w:t> </w:t>
            </w:r>
            <w:r w:rsidR="003B30E1" w:rsidRPr="001F1F84">
              <w:rPr>
                <w:rFonts w:ascii="Times New Roman" w:hAnsi="Times New Roman" w:cs="Times New Roman"/>
                <w:sz w:val="24"/>
                <w:szCs w:val="24"/>
              </w:rPr>
              <w:t xml:space="preserve">gadā </w:t>
            </w:r>
            <w:r w:rsidRPr="001F1F84">
              <w:rPr>
                <w:rFonts w:ascii="Times New Roman" w:hAnsi="Times New Roman" w:cs="Times New Roman"/>
                <w:sz w:val="24"/>
                <w:szCs w:val="24"/>
              </w:rPr>
              <w:t>52</w:t>
            </w:r>
            <w:r w:rsidR="00C87FA8" w:rsidRPr="001F1F84">
              <w:rPr>
                <w:rFonts w:ascii="Times New Roman" w:hAnsi="Times New Roman" w:cs="Times New Roman"/>
                <w:sz w:val="24"/>
                <w:szCs w:val="24"/>
              </w:rPr>
              <w:t> </w:t>
            </w:r>
            <w:r w:rsidRPr="001F1F84">
              <w:rPr>
                <w:rFonts w:ascii="Times New Roman" w:hAnsi="Times New Roman" w:cs="Times New Roman"/>
                <w:sz w:val="24"/>
                <w:szCs w:val="24"/>
              </w:rPr>
              <w:t>938,00 EUR ar PVN)</w:t>
            </w:r>
            <w:r w:rsidR="00C87FA8" w:rsidRPr="001F1F84">
              <w:rPr>
                <w:rFonts w:ascii="Times New Roman" w:hAnsi="Times New Roman" w:cs="Times New Roman"/>
                <w:sz w:val="24"/>
                <w:szCs w:val="24"/>
              </w:rPr>
              <w:t xml:space="preserve">, </w:t>
            </w:r>
            <w:r w:rsidR="00E535ED" w:rsidRPr="001F1F84">
              <w:rPr>
                <w:rFonts w:ascii="Times New Roman" w:hAnsi="Times New Roman" w:cs="Times New Roman"/>
                <w:sz w:val="24"/>
                <w:szCs w:val="24"/>
              </w:rPr>
              <w:t xml:space="preserve">mēnesī </w:t>
            </w:r>
            <w:r w:rsidR="00F8716B" w:rsidRPr="001F1F84">
              <w:rPr>
                <w:rFonts w:ascii="Times New Roman" w:hAnsi="Times New Roman" w:cs="Times New Roman"/>
                <w:sz w:val="24"/>
                <w:szCs w:val="24"/>
              </w:rPr>
              <w:t>7 562,50 EUR ar PVN</w:t>
            </w:r>
            <w:r w:rsidRPr="001F1F84">
              <w:rPr>
                <w:rFonts w:ascii="Times New Roman" w:hAnsi="Times New Roman" w:cs="Times New Roman"/>
                <w:sz w:val="24"/>
                <w:szCs w:val="24"/>
              </w:rPr>
              <w:t>;</w:t>
            </w:r>
          </w:p>
          <w:p w14:paraId="4857DA9C" w14:textId="304084D9" w:rsidR="00526EDF" w:rsidRPr="001F1F84" w:rsidRDefault="00526EDF" w:rsidP="002544A5">
            <w:pPr>
              <w:pStyle w:val="ListParagraph"/>
              <w:numPr>
                <w:ilvl w:val="0"/>
                <w:numId w:val="2"/>
              </w:numPr>
              <w:ind w:left="0" w:firstLine="0"/>
              <w:contextualSpacing w:val="0"/>
              <w:jc w:val="both"/>
              <w:rPr>
                <w:rFonts w:ascii="Times New Roman" w:hAnsi="Times New Roman" w:cs="Times New Roman"/>
                <w:sz w:val="24"/>
                <w:szCs w:val="24"/>
              </w:rPr>
            </w:pPr>
            <w:r w:rsidRPr="001F1F84">
              <w:rPr>
                <w:rFonts w:ascii="Times New Roman" w:hAnsi="Times New Roman" w:cs="Times New Roman"/>
                <w:sz w:val="24"/>
                <w:szCs w:val="24"/>
              </w:rPr>
              <w:t xml:space="preserve">indikatīvi </w:t>
            </w:r>
            <w:r w:rsidR="00761E0E" w:rsidRPr="001F1F84">
              <w:rPr>
                <w:rFonts w:ascii="Times New Roman" w:hAnsi="Times New Roman" w:cs="Times New Roman"/>
                <w:sz w:val="24"/>
                <w:szCs w:val="24"/>
              </w:rPr>
              <w:t>pa</w:t>
            </w:r>
            <w:r w:rsidR="006904A6" w:rsidRPr="001F1F84">
              <w:rPr>
                <w:rFonts w:ascii="Times New Roman" w:hAnsi="Times New Roman" w:cs="Times New Roman"/>
                <w:sz w:val="24"/>
                <w:szCs w:val="24"/>
              </w:rPr>
              <w:t>kalpojuma sniedzēj</w:t>
            </w:r>
            <w:r w:rsidR="00763783" w:rsidRPr="001F1F84">
              <w:rPr>
                <w:rFonts w:ascii="Times New Roman" w:hAnsi="Times New Roman" w:cs="Times New Roman"/>
                <w:sz w:val="24"/>
                <w:szCs w:val="24"/>
              </w:rPr>
              <w:t>am nepieciešam</w:t>
            </w:r>
            <w:r w:rsidR="002544A5">
              <w:rPr>
                <w:rFonts w:ascii="Times New Roman" w:hAnsi="Times New Roman" w:cs="Times New Roman"/>
                <w:sz w:val="24"/>
                <w:szCs w:val="24"/>
              </w:rPr>
              <w:t>aj</w:t>
            </w:r>
            <w:r w:rsidR="00763783" w:rsidRPr="001F1F84">
              <w:rPr>
                <w:rFonts w:ascii="Times New Roman" w:hAnsi="Times New Roman" w:cs="Times New Roman"/>
                <w:sz w:val="24"/>
                <w:szCs w:val="24"/>
              </w:rPr>
              <w:t xml:space="preserve">ām </w:t>
            </w:r>
            <w:r w:rsidR="007305C0" w:rsidRPr="001F1F84">
              <w:rPr>
                <w:rFonts w:ascii="Times New Roman" w:hAnsi="Times New Roman" w:cs="Times New Roman"/>
                <w:sz w:val="24"/>
                <w:szCs w:val="24"/>
              </w:rPr>
              <w:t>piecām</w:t>
            </w:r>
            <w:r w:rsidR="009B4BAD" w:rsidRPr="001F1F84">
              <w:rPr>
                <w:rFonts w:ascii="Times New Roman" w:hAnsi="Times New Roman" w:cs="Times New Roman"/>
                <w:sz w:val="24"/>
                <w:szCs w:val="24"/>
              </w:rPr>
              <w:t xml:space="preserve"> </w:t>
            </w:r>
            <w:r w:rsidR="00763783" w:rsidRPr="001F1F84">
              <w:rPr>
                <w:rFonts w:ascii="Times New Roman" w:hAnsi="Times New Roman" w:cs="Times New Roman"/>
                <w:sz w:val="24"/>
                <w:szCs w:val="24"/>
              </w:rPr>
              <w:t>amata viet</w:t>
            </w:r>
            <w:r w:rsidR="002277C7" w:rsidRPr="001F1F84">
              <w:rPr>
                <w:rFonts w:ascii="Times New Roman" w:hAnsi="Times New Roman" w:cs="Times New Roman"/>
                <w:sz w:val="24"/>
                <w:szCs w:val="24"/>
              </w:rPr>
              <w:t xml:space="preserve">ām </w:t>
            </w:r>
            <w:r w:rsidR="002E7E1C" w:rsidRPr="001F1F84">
              <w:rPr>
                <w:rFonts w:ascii="Times New Roman" w:hAnsi="Times New Roman" w:cs="Times New Roman"/>
                <w:sz w:val="24"/>
                <w:szCs w:val="24"/>
              </w:rPr>
              <w:t>–</w:t>
            </w:r>
            <w:r w:rsidR="00196BD6" w:rsidRPr="001F1F84">
              <w:rPr>
                <w:rFonts w:ascii="Times New Roman" w:hAnsi="Times New Roman" w:cs="Times New Roman"/>
                <w:sz w:val="24"/>
                <w:szCs w:val="24"/>
              </w:rPr>
              <w:t xml:space="preserve"> </w:t>
            </w:r>
            <w:r w:rsidR="008B3501" w:rsidRPr="001F1F84">
              <w:rPr>
                <w:rFonts w:ascii="Times New Roman" w:hAnsi="Times New Roman" w:cs="Times New Roman"/>
                <w:sz w:val="24"/>
                <w:szCs w:val="24"/>
              </w:rPr>
              <w:t xml:space="preserve">ik gadu </w:t>
            </w:r>
            <w:r w:rsidR="002E7E1C" w:rsidRPr="001F1F84">
              <w:rPr>
                <w:rFonts w:ascii="Times New Roman" w:hAnsi="Times New Roman" w:cs="Times New Roman"/>
                <w:sz w:val="24"/>
                <w:szCs w:val="24"/>
              </w:rPr>
              <w:t>302 544,25</w:t>
            </w:r>
            <w:r w:rsidR="002277C7" w:rsidRPr="001F1F84">
              <w:rPr>
                <w:rFonts w:ascii="Times New Roman" w:hAnsi="Times New Roman" w:cs="Times New Roman"/>
                <w:sz w:val="24"/>
                <w:szCs w:val="24"/>
              </w:rPr>
              <w:t xml:space="preserve"> </w:t>
            </w:r>
            <w:r w:rsidR="006E372E" w:rsidRPr="001F1F84">
              <w:rPr>
                <w:rFonts w:ascii="Times New Roman" w:hAnsi="Times New Roman" w:cs="Times New Roman"/>
                <w:sz w:val="24"/>
                <w:szCs w:val="24"/>
              </w:rPr>
              <w:t>EUR (</w:t>
            </w:r>
            <w:r w:rsidR="00CB4DC6" w:rsidRPr="001F1F84">
              <w:rPr>
                <w:rFonts w:ascii="Times New Roman" w:hAnsi="Times New Roman" w:cs="Times New Roman"/>
                <w:sz w:val="24"/>
                <w:szCs w:val="24"/>
              </w:rPr>
              <w:t>2026.</w:t>
            </w:r>
            <w:r w:rsidR="00C87FA8" w:rsidRPr="001F1F84">
              <w:rPr>
                <w:rFonts w:ascii="Times New Roman" w:hAnsi="Times New Roman" w:cs="Times New Roman"/>
                <w:sz w:val="24"/>
                <w:szCs w:val="24"/>
              </w:rPr>
              <w:t> </w:t>
            </w:r>
            <w:r w:rsidR="00CB4DC6" w:rsidRPr="001F1F84">
              <w:rPr>
                <w:rFonts w:ascii="Times New Roman" w:hAnsi="Times New Roman" w:cs="Times New Roman"/>
                <w:sz w:val="24"/>
                <w:szCs w:val="24"/>
              </w:rPr>
              <w:t xml:space="preserve">gadā </w:t>
            </w:r>
            <w:r w:rsidR="00364E4A" w:rsidRPr="001F1F84">
              <w:rPr>
                <w:rFonts w:ascii="Times New Roman" w:hAnsi="Times New Roman" w:cs="Times New Roman"/>
                <w:sz w:val="24"/>
                <w:szCs w:val="24"/>
              </w:rPr>
              <w:t>201 367,17 EUR)</w:t>
            </w:r>
            <w:r w:rsidR="00C87FA8" w:rsidRPr="001F1F84">
              <w:rPr>
                <w:rFonts w:ascii="Times New Roman" w:hAnsi="Times New Roman" w:cs="Times New Roman"/>
                <w:sz w:val="24"/>
                <w:szCs w:val="24"/>
              </w:rPr>
              <w:t>,</w:t>
            </w:r>
            <w:r w:rsidR="00F8716B" w:rsidRPr="001F1F84">
              <w:rPr>
                <w:rFonts w:ascii="Times New Roman" w:hAnsi="Times New Roman" w:cs="Times New Roman"/>
                <w:sz w:val="24"/>
                <w:szCs w:val="24"/>
              </w:rPr>
              <w:t xml:space="preserve"> mēnesī </w:t>
            </w:r>
            <w:r w:rsidR="0071303A" w:rsidRPr="001F1F84">
              <w:rPr>
                <w:rFonts w:ascii="Times New Roman" w:hAnsi="Times New Roman" w:cs="Times New Roman"/>
                <w:sz w:val="24"/>
                <w:szCs w:val="24"/>
              </w:rPr>
              <w:t>25 212,02 EUR</w:t>
            </w:r>
            <w:r w:rsidR="003C7E38" w:rsidRPr="001F1F84">
              <w:rPr>
                <w:rFonts w:ascii="Times New Roman" w:hAnsi="Times New Roman" w:cs="Times New Roman"/>
                <w:sz w:val="24"/>
                <w:szCs w:val="24"/>
              </w:rPr>
              <w:t>.</w:t>
            </w:r>
          </w:p>
          <w:p w14:paraId="7AB6A145" w14:textId="4DADF1D1" w:rsidR="00C04215" w:rsidRPr="002544A5" w:rsidRDefault="00C04215" w:rsidP="002544A5">
            <w:pPr>
              <w:ind w:left="597"/>
              <w:jc w:val="both"/>
              <w:rPr>
                <w:rFonts w:ascii="Times New Roman" w:hAnsi="Times New Roman" w:cs="Times New Roman"/>
                <w:sz w:val="24"/>
                <w:szCs w:val="24"/>
              </w:rPr>
            </w:pPr>
            <w:r w:rsidRPr="002544A5">
              <w:rPr>
                <w:rFonts w:ascii="Times New Roman" w:hAnsi="Times New Roman" w:cs="Times New Roman"/>
                <w:sz w:val="24"/>
                <w:szCs w:val="24"/>
              </w:rPr>
              <w:t>Piezīme</w:t>
            </w:r>
            <w:r w:rsidR="002544A5" w:rsidRPr="002544A5">
              <w:rPr>
                <w:rFonts w:ascii="Times New Roman" w:hAnsi="Times New Roman" w:cs="Times New Roman"/>
                <w:sz w:val="24"/>
                <w:szCs w:val="24"/>
              </w:rPr>
              <w:t>.</w:t>
            </w:r>
            <w:r w:rsidRPr="002544A5">
              <w:rPr>
                <w:rFonts w:ascii="Times New Roman" w:hAnsi="Times New Roman" w:cs="Times New Roman"/>
                <w:sz w:val="24"/>
                <w:szCs w:val="24"/>
              </w:rPr>
              <w:t xml:space="preserve"> </w:t>
            </w:r>
            <w:r w:rsidR="000D2A4A" w:rsidRPr="002544A5">
              <w:rPr>
                <w:rFonts w:ascii="Times New Roman" w:hAnsi="Times New Roman" w:cs="Times New Roman"/>
                <w:sz w:val="24"/>
                <w:szCs w:val="24"/>
              </w:rPr>
              <w:t xml:space="preserve">MK </w:t>
            </w:r>
            <w:r w:rsidR="00C87FA8" w:rsidRPr="002544A5">
              <w:rPr>
                <w:rFonts w:ascii="Times New Roman" w:hAnsi="Times New Roman" w:cs="Times New Roman"/>
                <w:sz w:val="24"/>
                <w:szCs w:val="24"/>
              </w:rPr>
              <w:t xml:space="preserve">2023. gada 6. jūlija </w:t>
            </w:r>
            <w:r w:rsidR="000D2A4A" w:rsidRPr="002544A5">
              <w:rPr>
                <w:rFonts w:ascii="Times New Roman" w:hAnsi="Times New Roman" w:cs="Times New Roman"/>
                <w:sz w:val="24"/>
                <w:szCs w:val="24"/>
              </w:rPr>
              <w:t>rīkojuma Nr.</w:t>
            </w:r>
            <w:r w:rsidR="00C87FA8" w:rsidRPr="002544A5">
              <w:rPr>
                <w:rFonts w:ascii="Times New Roman" w:hAnsi="Times New Roman" w:cs="Times New Roman"/>
                <w:sz w:val="24"/>
                <w:szCs w:val="24"/>
              </w:rPr>
              <w:t> </w:t>
            </w:r>
            <w:r w:rsidR="000D2A4A" w:rsidRPr="002544A5">
              <w:rPr>
                <w:rFonts w:ascii="Times New Roman" w:hAnsi="Times New Roman" w:cs="Times New Roman"/>
                <w:sz w:val="24"/>
                <w:szCs w:val="24"/>
              </w:rPr>
              <w:t>422 5.</w:t>
            </w:r>
            <w:r w:rsidR="00C87FA8" w:rsidRPr="002544A5">
              <w:rPr>
                <w:rFonts w:ascii="Times New Roman" w:hAnsi="Times New Roman" w:cs="Times New Roman"/>
                <w:sz w:val="24"/>
                <w:szCs w:val="24"/>
              </w:rPr>
              <w:t> </w:t>
            </w:r>
            <w:r w:rsidR="006D3A62" w:rsidRPr="002544A5">
              <w:rPr>
                <w:rFonts w:ascii="Times New Roman" w:hAnsi="Times New Roman" w:cs="Times New Roman"/>
                <w:sz w:val="24"/>
                <w:szCs w:val="24"/>
              </w:rPr>
              <w:t xml:space="preserve">punktā </w:t>
            </w:r>
            <w:r w:rsidR="002544A5" w:rsidRPr="002544A5">
              <w:rPr>
                <w:rFonts w:ascii="Times New Roman" w:hAnsi="Times New Roman" w:cs="Times New Roman"/>
                <w:sz w:val="24"/>
                <w:szCs w:val="24"/>
              </w:rPr>
              <w:t>p</w:t>
            </w:r>
            <w:r w:rsidR="00D461F8" w:rsidRPr="002544A5">
              <w:rPr>
                <w:rFonts w:ascii="Times New Roman" w:hAnsi="Times New Roman" w:cs="Times New Roman"/>
                <w:sz w:val="24"/>
                <w:szCs w:val="24"/>
              </w:rPr>
              <w:t xml:space="preserve">rojekta rezultātu uzturēšanai paredzēti </w:t>
            </w:r>
            <w:r w:rsidR="00BA3DF6" w:rsidRPr="002544A5">
              <w:rPr>
                <w:rFonts w:ascii="Times New Roman" w:hAnsi="Times New Roman" w:cs="Times New Roman"/>
                <w:sz w:val="24"/>
                <w:szCs w:val="24"/>
              </w:rPr>
              <w:t xml:space="preserve">kopā </w:t>
            </w:r>
            <w:r w:rsidR="00D461F8" w:rsidRPr="002544A5">
              <w:rPr>
                <w:rFonts w:ascii="Times New Roman" w:hAnsi="Times New Roman" w:cs="Times New Roman"/>
                <w:sz w:val="24"/>
                <w:szCs w:val="24"/>
              </w:rPr>
              <w:t>574</w:t>
            </w:r>
            <w:r w:rsidR="00C87FA8" w:rsidRPr="002544A5">
              <w:rPr>
                <w:rFonts w:ascii="Times New Roman" w:hAnsi="Times New Roman" w:cs="Times New Roman"/>
                <w:sz w:val="24"/>
                <w:szCs w:val="24"/>
              </w:rPr>
              <w:t> </w:t>
            </w:r>
            <w:r w:rsidR="00D461F8" w:rsidRPr="002544A5">
              <w:rPr>
                <w:rFonts w:ascii="Times New Roman" w:hAnsi="Times New Roman" w:cs="Times New Roman"/>
                <w:sz w:val="24"/>
                <w:szCs w:val="24"/>
              </w:rPr>
              <w:t xml:space="preserve">750 </w:t>
            </w:r>
            <w:r w:rsidR="00C87FA8" w:rsidRPr="002544A5">
              <w:rPr>
                <w:rFonts w:ascii="Times New Roman" w:hAnsi="Times New Roman" w:cs="Times New Roman"/>
                <w:sz w:val="24"/>
                <w:szCs w:val="24"/>
              </w:rPr>
              <w:t>EUR</w:t>
            </w:r>
            <w:r w:rsidR="00D461F8" w:rsidRPr="002544A5">
              <w:rPr>
                <w:rFonts w:ascii="Times New Roman" w:hAnsi="Times New Roman" w:cs="Times New Roman"/>
                <w:i/>
                <w:iCs/>
                <w:sz w:val="24"/>
                <w:szCs w:val="24"/>
              </w:rPr>
              <w:t>,</w:t>
            </w:r>
            <w:r w:rsidR="00D461F8" w:rsidRPr="002544A5">
              <w:rPr>
                <w:rFonts w:ascii="Times New Roman" w:hAnsi="Times New Roman" w:cs="Times New Roman"/>
                <w:sz w:val="24"/>
                <w:szCs w:val="24"/>
              </w:rPr>
              <w:t xml:space="preserve"> no kā 90</w:t>
            </w:r>
            <w:r w:rsidR="00C87FA8" w:rsidRPr="002544A5">
              <w:rPr>
                <w:rFonts w:ascii="Times New Roman" w:hAnsi="Times New Roman" w:cs="Times New Roman"/>
                <w:sz w:val="24"/>
                <w:szCs w:val="24"/>
              </w:rPr>
              <w:t> </w:t>
            </w:r>
            <w:r w:rsidR="00D461F8" w:rsidRPr="002544A5">
              <w:rPr>
                <w:rFonts w:ascii="Times New Roman" w:hAnsi="Times New Roman" w:cs="Times New Roman"/>
                <w:sz w:val="24"/>
                <w:szCs w:val="24"/>
              </w:rPr>
              <w:t xml:space="preserve">750 </w:t>
            </w:r>
            <w:r w:rsidR="00C87FA8" w:rsidRPr="002544A5">
              <w:rPr>
                <w:rFonts w:ascii="Times New Roman" w:hAnsi="Times New Roman" w:cs="Times New Roman"/>
                <w:sz w:val="24"/>
                <w:szCs w:val="24"/>
              </w:rPr>
              <w:t>EUR</w:t>
            </w:r>
            <w:r w:rsidR="00D461F8" w:rsidRPr="002544A5">
              <w:rPr>
                <w:rFonts w:ascii="Times New Roman" w:hAnsi="Times New Roman" w:cs="Times New Roman"/>
                <w:sz w:val="24"/>
                <w:szCs w:val="24"/>
              </w:rPr>
              <w:t xml:space="preserve"> ir </w:t>
            </w:r>
            <w:r w:rsidR="0001249E" w:rsidRPr="002544A5">
              <w:rPr>
                <w:rFonts w:ascii="Times New Roman" w:hAnsi="Times New Roman" w:cs="Times New Roman"/>
                <w:sz w:val="24"/>
                <w:szCs w:val="24"/>
              </w:rPr>
              <w:t xml:space="preserve">šī </w:t>
            </w:r>
            <w:r w:rsidR="00D461F8" w:rsidRPr="002544A5">
              <w:rPr>
                <w:rFonts w:ascii="Times New Roman" w:hAnsi="Times New Roman" w:cs="Times New Roman"/>
                <w:sz w:val="24"/>
                <w:szCs w:val="24"/>
              </w:rPr>
              <w:t>pakalpojuma uzturēšanai</w:t>
            </w:r>
            <w:r w:rsidR="63A32E4C" w:rsidRPr="002544A5">
              <w:rPr>
                <w:rFonts w:ascii="Times New Roman" w:hAnsi="Times New Roman" w:cs="Times New Roman"/>
                <w:sz w:val="24"/>
                <w:szCs w:val="24"/>
              </w:rPr>
              <w:t>,</w:t>
            </w:r>
            <w:r w:rsidR="00D461F8" w:rsidRPr="002544A5">
              <w:rPr>
                <w:rFonts w:ascii="Times New Roman" w:hAnsi="Times New Roman" w:cs="Times New Roman"/>
                <w:sz w:val="24"/>
                <w:szCs w:val="24"/>
              </w:rPr>
              <w:t xml:space="preserve"> </w:t>
            </w:r>
            <w:r w:rsidR="000D2A4A" w:rsidRPr="002544A5">
              <w:rPr>
                <w:rFonts w:ascii="Times New Roman" w:hAnsi="Times New Roman" w:cs="Times New Roman"/>
                <w:sz w:val="24"/>
                <w:szCs w:val="24"/>
              </w:rPr>
              <w:t>un 6.</w:t>
            </w:r>
            <w:r w:rsidR="00C87FA8" w:rsidRPr="002544A5">
              <w:rPr>
                <w:rFonts w:ascii="Times New Roman" w:hAnsi="Times New Roman" w:cs="Times New Roman"/>
                <w:sz w:val="24"/>
                <w:szCs w:val="24"/>
              </w:rPr>
              <w:t> </w:t>
            </w:r>
            <w:r w:rsidR="000D2A4A" w:rsidRPr="002544A5">
              <w:rPr>
                <w:rFonts w:ascii="Times New Roman" w:hAnsi="Times New Roman" w:cs="Times New Roman"/>
                <w:sz w:val="24"/>
                <w:szCs w:val="24"/>
              </w:rPr>
              <w:t>punktā</w:t>
            </w:r>
            <w:r w:rsidR="006D42BB" w:rsidRPr="002544A5">
              <w:rPr>
                <w:rFonts w:ascii="Times New Roman" w:hAnsi="Times New Roman" w:cs="Times New Roman"/>
                <w:sz w:val="24"/>
                <w:szCs w:val="24"/>
              </w:rPr>
              <w:t xml:space="preserve"> norādītas a</w:t>
            </w:r>
            <w:r w:rsidR="003D41B7" w:rsidRPr="002544A5">
              <w:rPr>
                <w:rFonts w:ascii="Times New Roman" w:hAnsi="Times New Roman" w:cs="Times New Roman"/>
                <w:sz w:val="24"/>
                <w:szCs w:val="24"/>
              </w:rPr>
              <w:t xml:space="preserve">stoņas amata vietas, no kurām piecas </w:t>
            </w:r>
            <w:r w:rsidR="00775B23" w:rsidRPr="002544A5">
              <w:rPr>
                <w:rFonts w:ascii="Times New Roman" w:hAnsi="Times New Roman" w:cs="Times New Roman"/>
                <w:sz w:val="24"/>
                <w:szCs w:val="24"/>
              </w:rPr>
              <w:t>paredzētas šī pakalpojuma uzturēšanai.</w:t>
            </w:r>
          </w:p>
          <w:p w14:paraId="142A72E1" w14:textId="513D0F2D" w:rsidR="0029536E" w:rsidRPr="001F1F84" w:rsidRDefault="00AB7E60" w:rsidP="002544A5">
            <w:pPr>
              <w:jc w:val="both"/>
              <w:rPr>
                <w:rFonts w:ascii="Times New Roman" w:hAnsi="Times New Roman" w:cs="Times New Roman"/>
                <w:sz w:val="24"/>
                <w:szCs w:val="24"/>
              </w:rPr>
            </w:pPr>
            <w:r>
              <w:rPr>
                <w:rFonts w:ascii="Times New Roman" w:hAnsi="Times New Roman" w:cs="Times New Roman"/>
                <w:sz w:val="24"/>
                <w:szCs w:val="24"/>
              </w:rPr>
              <w:t>Finansējums nepieciešams</w:t>
            </w:r>
            <w:r w:rsidR="004652A2" w:rsidRPr="001F1F84">
              <w:rPr>
                <w:rFonts w:ascii="Times New Roman" w:hAnsi="Times New Roman" w:cs="Times New Roman"/>
                <w:sz w:val="24"/>
                <w:szCs w:val="24"/>
              </w:rPr>
              <w:t>, jo</w:t>
            </w:r>
            <w:r w:rsidR="003A704D" w:rsidRPr="001F1F84">
              <w:rPr>
                <w:rFonts w:ascii="Times New Roman" w:hAnsi="Times New Roman" w:cs="Times New Roman"/>
                <w:sz w:val="24"/>
                <w:szCs w:val="24"/>
              </w:rPr>
              <w:t xml:space="preserve"> </w:t>
            </w:r>
            <w:r w:rsidR="00C87FA8" w:rsidRPr="001F1F84">
              <w:rPr>
                <w:rFonts w:ascii="Times New Roman" w:hAnsi="Times New Roman" w:cs="Times New Roman"/>
                <w:sz w:val="24"/>
                <w:szCs w:val="24"/>
              </w:rPr>
              <w:t>Vārtejas r</w:t>
            </w:r>
            <w:r w:rsidR="003A704D" w:rsidRPr="001F1F84">
              <w:rPr>
                <w:rFonts w:ascii="Times New Roman" w:hAnsi="Times New Roman" w:cs="Times New Roman"/>
                <w:sz w:val="24"/>
                <w:szCs w:val="24"/>
              </w:rPr>
              <w:t xml:space="preserve">egulas un OOTS regulas ieviešana ir jauna horizontāla valsts pārvaldes funkcija Latvijā, kā rezultātā tiks ieviesta pilnīgi jauna valsts informācijas sistēma – </w:t>
            </w:r>
            <w:proofErr w:type="spellStart"/>
            <w:r w:rsidR="003A704D" w:rsidRPr="001F1F84">
              <w:rPr>
                <w:rFonts w:ascii="Times New Roman" w:hAnsi="Times New Roman" w:cs="Times New Roman"/>
                <w:sz w:val="24"/>
                <w:szCs w:val="24"/>
              </w:rPr>
              <w:t>Vienreizes</w:t>
            </w:r>
            <w:proofErr w:type="spellEnd"/>
            <w:r w:rsidR="003A704D" w:rsidRPr="001F1F84">
              <w:rPr>
                <w:rFonts w:ascii="Times New Roman" w:hAnsi="Times New Roman" w:cs="Times New Roman"/>
                <w:sz w:val="24"/>
                <w:szCs w:val="24"/>
              </w:rPr>
              <w:t xml:space="preserve"> principa tehniskās sistēmas platforma. </w:t>
            </w:r>
            <w:r w:rsidR="0029536E" w:rsidRPr="001F1F84">
              <w:rPr>
                <w:rFonts w:ascii="Times New Roman" w:hAnsi="Times New Roman" w:cs="Times New Roman"/>
                <w:sz w:val="24"/>
                <w:szCs w:val="24"/>
              </w:rPr>
              <w:t xml:space="preserve">Plānotais ieguvums ir valsts procedūru un </w:t>
            </w:r>
            <w:r w:rsidR="4DA347EC" w:rsidRPr="001F1F84">
              <w:rPr>
                <w:rFonts w:ascii="Times New Roman" w:hAnsi="Times New Roman" w:cs="Times New Roman"/>
                <w:sz w:val="24"/>
                <w:szCs w:val="24"/>
              </w:rPr>
              <w:t>apliecinājumu</w:t>
            </w:r>
            <w:r w:rsidR="0029536E" w:rsidRPr="001F1F84">
              <w:rPr>
                <w:rFonts w:ascii="Times New Roman" w:hAnsi="Times New Roman" w:cs="Times New Roman"/>
                <w:sz w:val="24"/>
                <w:szCs w:val="24"/>
              </w:rPr>
              <w:t xml:space="preserve"> pieejamība pārrobežu lietotājiem, kā arī dalībvalstu procedūru un </w:t>
            </w:r>
            <w:r w:rsidR="28C716D9" w:rsidRPr="001F1F84">
              <w:rPr>
                <w:rFonts w:ascii="Times New Roman" w:hAnsi="Times New Roman" w:cs="Times New Roman"/>
                <w:sz w:val="24"/>
                <w:szCs w:val="24"/>
              </w:rPr>
              <w:t>apliecinājumu</w:t>
            </w:r>
            <w:r w:rsidR="0029536E" w:rsidRPr="001F1F84">
              <w:rPr>
                <w:rFonts w:ascii="Times New Roman" w:hAnsi="Times New Roman" w:cs="Times New Roman"/>
                <w:sz w:val="24"/>
                <w:szCs w:val="24"/>
              </w:rPr>
              <w:t xml:space="preserve"> pieejamība Latvijai atbilstoši </w:t>
            </w:r>
            <w:r w:rsidR="0089421F" w:rsidRPr="001F1F84">
              <w:rPr>
                <w:rFonts w:ascii="Times New Roman" w:hAnsi="Times New Roman" w:cs="Times New Roman"/>
                <w:sz w:val="24"/>
                <w:szCs w:val="24"/>
              </w:rPr>
              <w:t>Vārtejas r</w:t>
            </w:r>
            <w:r w:rsidR="0029536E" w:rsidRPr="001F1F84">
              <w:rPr>
                <w:rFonts w:ascii="Times New Roman" w:hAnsi="Times New Roman" w:cs="Times New Roman"/>
                <w:sz w:val="24"/>
                <w:szCs w:val="24"/>
              </w:rPr>
              <w:t xml:space="preserve">egulas prasībām. Pakalpojuma ietvaros VRAA centralizēti </w:t>
            </w:r>
            <w:proofErr w:type="spellStart"/>
            <w:r w:rsidR="0029536E" w:rsidRPr="001F1F84">
              <w:rPr>
                <w:rFonts w:ascii="Times New Roman" w:hAnsi="Times New Roman" w:cs="Times New Roman"/>
                <w:sz w:val="24"/>
                <w:szCs w:val="24"/>
              </w:rPr>
              <w:t>Vienreizes</w:t>
            </w:r>
            <w:proofErr w:type="spellEnd"/>
            <w:r w:rsidR="0029536E" w:rsidRPr="001F1F84">
              <w:rPr>
                <w:rFonts w:ascii="Times New Roman" w:hAnsi="Times New Roman" w:cs="Times New Roman"/>
                <w:sz w:val="24"/>
                <w:szCs w:val="24"/>
              </w:rPr>
              <w:t xml:space="preserve"> </w:t>
            </w:r>
            <w:r w:rsidR="0EFE62BB" w:rsidRPr="001F1F84">
              <w:rPr>
                <w:rFonts w:ascii="Times New Roman" w:hAnsi="Times New Roman" w:cs="Times New Roman"/>
                <w:sz w:val="24"/>
                <w:szCs w:val="24"/>
              </w:rPr>
              <w:t xml:space="preserve">principa </w:t>
            </w:r>
            <w:r w:rsidR="0029536E" w:rsidRPr="001F1F84">
              <w:rPr>
                <w:rFonts w:ascii="Times New Roman" w:hAnsi="Times New Roman" w:cs="Times New Roman"/>
                <w:sz w:val="24"/>
                <w:szCs w:val="24"/>
              </w:rPr>
              <w:t xml:space="preserve">tehniskās sistēmas platformai pieslēgs un pārvaldīs Latvijas </w:t>
            </w:r>
            <w:r w:rsidR="032430BF" w:rsidRPr="001F1F84">
              <w:rPr>
                <w:rFonts w:ascii="Times New Roman" w:hAnsi="Times New Roman" w:cs="Times New Roman"/>
                <w:sz w:val="24"/>
                <w:szCs w:val="24"/>
              </w:rPr>
              <w:t>apliecinājumus</w:t>
            </w:r>
            <w:r w:rsidR="0029536E" w:rsidRPr="001F1F84">
              <w:rPr>
                <w:rFonts w:ascii="Times New Roman" w:hAnsi="Times New Roman" w:cs="Times New Roman"/>
                <w:sz w:val="24"/>
                <w:szCs w:val="24"/>
              </w:rPr>
              <w:t xml:space="preserve"> </w:t>
            </w:r>
            <w:r w:rsidR="0089421F" w:rsidRPr="001F1F84">
              <w:rPr>
                <w:rFonts w:ascii="Times New Roman" w:hAnsi="Times New Roman" w:cs="Times New Roman"/>
                <w:sz w:val="24"/>
                <w:szCs w:val="24"/>
              </w:rPr>
              <w:t>Vārtejas r</w:t>
            </w:r>
            <w:r w:rsidR="0029536E" w:rsidRPr="001F1F84">
              <w:rPr>
                <w:rFonts w:ascii="Times New Roman" w:hAnsi="Times New Roman" w:cs="Times New Roman"/>
                <w:sz w:val="24"/>
                <w:szCs w:val="24"/>
              </w:rPr>
              <w:t>egulas tvērumā.</w:t>
            </w:r>
            <w:r w:rsidR="00EA1BDD" w:rsidRPr="001F1F84">
              <w:rPr>
                <w:rFonts w:ascii="Times New Roman" w:hAnsi="Times New Roman" w:cs="Times New Roman"/>
                <w:sz w:val="24"/>
                <w:szCs w:val="24"/>
              </w:rPr>
              <w:t xml:space="preserve"> </w:t>
            </w:r>
            <w:r w:rsidR="00571288" w:rsidRPr="001F1F84">
              <w:rPr>
                <w:rFonts w:ascii="Times New Roman" w:hAnsi="Times New Roman" w:cs="Times New Roman"/>
                <w:sz w:val="24"/>
                <w:szCs w:val="24"/>
              </w:rPr>
              <w:t xml:space="preserve">Pēc </w:t>
            </w:r>
            <w:r w:rsidR="00D65C98" w:rsidRPr="001F1F84">
              <w:rPr>
                <w:rFonts w:ascii="Times New Roman" w:hAnsi="Times New Roman" w:cs="Times New Roman"/>
                <w:sz w:val="24"/>
                <w:szCs w:val="24"/>
              </w:rPr>
              <w:t>platformas</w:t>
            </w:r>
            <w:r w:rsidR="00571288" w:rsidRPr="001F1F84">
              <w:rPr>
                <w:rFonts w:ascii="Times New Roman" w:hAnsi="Times New Roman" w:cs="Times New Roman"/>
                <w:sz w:val="24"/>
                <w:szCs w:val="24"/>
              </w:rPr>
              <w:t xml:space="preserve"> ieviešanas būs nepieciešams nodrošināt 27 Eiropas dalībvalsts reģistros pieejamo apliecinājumu pieejamību, līdz 626 dažādu iestāžu un institūciju pakalpojumu </w:t>
            </w:r>
            <w:proofErr w:type="spellStart"/>
            <w:r w:rsidR="00571288" w:rsidRPr="001F1F84">
              <w:rPr>
                <w:rFonts w:ascii="Times New Roman" w:hAnsi="Times New Roman" w:cs="Times New Roman"/>
                <w:sz w:val="24"/>
                <w:szCs w:val="24"/>
              </w:rPr>
              <w:t>sadarbspēju</w:t>
            </w:r>
            <w:proofErr w:type="spellEnd"/>
            <w:r w:rsidR="00571288" w:rsidRPr="001F1F84">
              <w:rPr>
                <w:rFonts w:ascii="Times New Roman" w:hAnsi="Times New Roman" w:cs="Times New Roman"/>
                <w:sz w:val="24"/>
                <w:szCs w:val="24"/>
              </w:rPr>
              <w:t>, integrāciju un uzturēšanu ar Eiropas koplietošanas komponent</w:t>
            </w:r>
            <w:r w:rsidR="00EC7CCF">
              <w:rPr>
                <w:rFonts w:ascii="Times New Roman" w:hAnsi="Times New Roman" w:cs="Times New Roman"/>
                <w:sz w:val="24"/>
                <w:szCs w:val="24"/>
              </w:rPr>
              <w:t>ē</w:t>
            </w:r>
            <w:r w:rsidR="00571288" w:rsidRPr="001F1F84">
              <w:rPr>
                <w:rFonts w:ascii="Times New Roman" w:hAnsi="Times New Roman" w:cs="Times New Roman"/>
                <w:sz w:val="24"/>
                <w:szCs w:val="24"/>
              </w:rPr>
              <w:t xml:space="preserve">m, vairāk </w:t>
            </w:r>
            <w:r>
              <w:rPr>
                <w:rFonts w:ascii="Times New Roman" w:hAnsi="Times New Roman" w:cs="Times New Roman"/>
                <w:sz w:val="24"/>
                <w:szCs w:val="24"/>
              </w:rPr>
              <w:t>ne</w:t>
            </w:r>
            <w:r w:rsidR="00571288" w:rsidRPr="001F1F84">
              <w:rPr>
                <w:rFonts w:ascii="Times New Roman" w:hAnsi="Times New Roman" w:cs="Times New Roman"/>
                <w:sz w:val="24"/>
                <w:szCs w:val="24"/>
              </w:rPr>
              <w:t>kā 10 sistēmas mezglu uzturēšanu, platformas ietvaros izplatāmo apliecinājumu dzīvescikla pārvaldību, sadarbību un 24/7 atbalst</w:t>
            </w:r>
            <w:r>
              <w:rPr>
                <w:rFonts w:ascii="Times New Roman" w:hAnsi="Times New Roman" w:cs="Times New Roman"/>
                <w:sz w:val="24"/>
                <w:szCs w:val="24"/>
              </w:rPr>
              <w:t>a</w:t>
            </w:r>
            <w:r w:rsidR="00571288" w:rsidRPr="001F1F84">
              <w:rPr>
                <w:rFonts w:ascii="Times New Roman" w:hAnsi="Times New Roman" w:cs="Times New Roman"/>
                <w:sz w:val="24"/>
                <w:szCs w:val="24"/>
              </w:rPr>
              <w:t xml:space="preserve"> nodrošināšanu Latvijas iestādēm, Eiropas </w:t>
            </w:r>
            <w:r w:rsidR="00D40ACA">
              <w:rPr>
                <w:rFonts w:ascii="Times New Roman" w:hAnsi="Times New Roman" w:cs="Times New Roman"/>
                <w:sz w:val="24"/>
                <w:szCs w:val="24"/>
              </w:rPr>
              <w:t>K</w:t>
            </w:r>
            <w:r w:rsidR="00571288" w:rsidRPr="001F1F84">
              <w:rPr>
                <w:rFonts w:ascii="Times New Roman" w:hAnsi="Times New Roman" w:cs="Times New Roman"/>
                <w:sz w:val="24"/>
                <w:szCs w:val="24"/>
              </w:rPr>
              <w:t>omisijai un 27 Eiropas dalībvalstīm.</w:t>
            </w:r>
          </w:p>
          <w:p w14:paraId="1A59B93F" w14:textId="37591968" w:rsidR="0029536E" w:rsidRPr="001F1F84" w:rsidRDefault="00EF197E" w:rsidP="001F1F84">
            <w:pPr>
              <w:jc w:val="both"/>
              <w:rPr>
                <w:rFonts w:ascii="Times New Roman" w:hAnsi="Times New Roman" w:cs="Times New Roman"/>
                <w:sz w:val="24"/>
                <w:szCs w:val="24"/>
              </w:rPr>
            </w:pPr>
            <w:r w:rsidRPr="001F1F84">
              <w:rPr>
                <w:rFonts w:ascii="Times New Roman" w:hAnsi="Times New Roman" w:cs="Times New Roman"/>
                <w:sz w:val="24"/>
                <w:szCs w:val="24"/>
              </w:rPr>
              <w:lastRenderedPageBreak/>
              <w:t>Vārtejas r</w:t>
            </w:r>
            <w:r w:rsidR="005C6F8B" w:rsidRPr="001F1F84">
              <w:rPr>
                <w:rFonts w:ascii="Times New Roman" w:hAnsi="Times New Roman" w:cs="Times New Roman"/>
                <w:sz w:val="24"/>
                <w:szCs w:val="24"/>
              </w:rPr>
              <w:t>egul</w:t>
            </w:r>
            <w:r w:rsidRPr="001F1F84">
              <w:rPr>
                <w:rFonts w:ascii="Times New Roman" w:hAnsi="Times New Roman" w:cs="Times New Roman"/>
                <w:sz w:val="24"/>
                <w:szCs w:val="24"/>
              </w:rPr>
              <w:t>as un OOTS regulas</w:t>
            </w:r>
            <w:r w:rsidR="005C6F8B" w:rsidRPr="001F1F84">
              <w:rPr>
                <w:rFonts w:ascii="Times New Roman" w:hAnsi="Times New Roman" w:cs="Times New Roman"/>
                <w:sz w:val="24"/>
                <w:szCs w:val="24"/>
              </w:rPr>
              <w:t xml:space="preserve"> neieviešanas vai nepilnīgas ieviešanas (piemēram, </w:t>
            </w:r>
            <w:proofErr w:type="spellStart"/>
            <w:r w:rsidR="005C6F8B" w:rsidRPr="001F1F84">
              <w:rPr>
                <w:rFonts w:ascii="Times New Roman" w:hAnsi="Times New Roman" w:cs="Times New Roman"/>
                <w:sz w:val="24"/>
                <w:szCs w:val="24"/>
              </w:rPr>
              <w:t>pēcprojekta</w:t>
            </w:r>
            <w:proofErr w:type="spellEnd"/>
            <w:r w:rsidR="005C6F8B" w:rsidRPr="001F1F84">
              <w:rPr>
                <w:rFonts w:ascii="Times New Roman" w:hAnsi="Times New Roman" w:cs="Times New Roman"/>
                <w:sz w:val="24"/>
                <w:szCs w:val="24"/>
              </w:rPr>
              <w:t xml:space="preserve"> periodā nespējot nodrošinā</w:t>
            </w:r>
            <w:r w:rsidRPr="001F1F84">
              <w:rPr>
                <w:rFonts w:ascii="Times New Roman" w:hAnsi="Times New Roman" w:cs="Times New Roman"/>
                <w:sz w:val="24"/>
                <w:szCs w:val="24"/>
              </w:rPr>
              <w:t>t</w:t>
            </w:r>
            <w:r w:rsidR="005C6F8B" w:rsidRPr="001F1F84">
              <w:rPr>
                <w:rFonts w:ascii="Times New Roman" w:hAnsi="Times New Roman" w:cs="Times New Roman"/>
                <w:sz w:val="24"/>
                <w:szCs w:val="24"/>
              </w:rPr>
              <w:t xml:space="preserve"> jaunās sistēmas pilnvērtīgu darbību atbilstoši </w:t>
            </w:r>
            <w:r w:rsidRPr="001F1F84">
              <w:rPr>
                <w:rFonts w:ascii="Times New Roman" w:hAnsi="Times New Roman" w:cs="Times New Roman"/>
                <w:sz w:val="24"/>
                <w:szCs w:val="24"/>
              </w:rPr>
              <w:t>Vārtejas r</w:t>
            </w:r>
            <w:r w:rsidR="005C6F8B" w:rsidRPr="001F1F84">
              <w:rPr>
                <w:rFonts w:ascii="Times New Roman" w:hAnsi="Times New Roman" w:cs="Times New Roman"/>
                <w:sz w:val="24"/>
                <w:szCs w:val="24"/>
              </w:rPr>
              <w:t>egulas prasībām) rezultātā Latvijai var tikt piemērota pārkāpuma procedūra un noteiktas soda sankcijas.</w:t>
            </w:r>
          </w:p>
        </w:tc>
      </w:tr>
    </w:tbl>
    <w:p w14:paraId="33A71260" w14:textId="77777777" w:rsidR="0029536E" w:rsidRPr="001F1F84" w:rsidRDefault="0029536E" w:rsidP="001F1F84">
      <w:pPr>
        <w:spacing w:after="0" w:line="240" w:lineRule="auto"/>
        <w:jc w:val="both"/>
        <w:rPr>
          <w:rFonts w:ascii="Times New Roman" w:eastAsia="Times New Roman" w:hAnsi="Times New Roman" w:cs="Times New Roman"/>
          <w:sz w:val="24"/>
          <w:szCs w:val="24"/>
          <w:lang w:eastAsia="lv-LV"/>
        </w:rPr>
      </w:pPr>
    </w:p>
    <w:p w14:paraId="2B78C777" w14:textId="77777777" w:rsidR="0029536E" w:rsidRPr="001F1F84" w:rsidRDefault="0029536E" w:rsidP="001F1F84">
      <w:pPr>
        <w:spacing w:after="0" w:line="240" w:lineRule="auto"/>
        <w:jc w:val="both"/>
        <w:rPr>
          <w:rFonts w:ascii="Times New Roman" w:eastAsia="Times New Roman" w:hAnsi="Times New Roman" w:cs="Times New Roman"/>
          <w:sz w:val="24"/>
          <w:szCs w:val="24"/>
          <w:lang w:eastAsia="lv-LV"/>
        </w:rPr>
      </w:pPr>
      <w:r w:rsidRPr="001F1F84">
        <w:rPr>
          <w:rFonts w:ascii="Times New Roman" w:eastAsia="Times New Roman" w:hAnsi="Times New Roman" w:cs="Times New Roman"/>
          <w:sz w:val="24"/>
          <w:szCs w:val="24"/>
          <w:lang w:eastAsia="lv-LV"/>
        </w:rPr>
        <w:t xml:space="preserve">Lietotie saīsinājumi: </w:t>
      </w:r>
    </w:p>
    <w:p w14:paraId="347D68C2" w14:textId="25769698" w:rsidR="00001586" w:rsidRPr="001F1F84" w:rsidRDefault="00001586" w:rsidP="001F1F84">
      <w:pPr>
        <w:pStyle w:val="ListParagraph"/>
        <w:numPr>
          <w:ilvl w:val="0"/>
          <w:numId w:val="3"/>
        </w:numPr>
        <w:tabs>
          <w:tab w:val="left" w:pos="993"/>
        </w:tabs>
        <w:spacing w:after="0" w:line="240" w:lineRule="auto"/>
        <w:ind w:left="0" w:firstLine="567"/>
        <w:jc w:val="both"/>
        <w:rPr>
          <w:rFonts w:ascii="Times New Roman" w:eastAsia="Times New Roman" w:hAnsi="Times New Roman" w:cs="Times New Roman"/>
          <w:sz w:val="24"/>
          <w:szCs w:val="24"/>
          <w:lang w:eastAsia="lv-LV"/>
        </w:rPr>
      </w:pPr>
      <w:r w:rsidRPr="001F1F84">
        <w:rPr>
          <w:rFonts w:ascii="Times New Roman" w:eastAsia="Times New Roman" w:hAnsi="Times New Roman" w:cs="Times New Roman"/>
          <w:sz w:val="24"/>
          <w:szCs w:val="24"/>
          <w:lang w:eastAsia="lv-LV"/>
        </w:rPr>
        <w:t>ES – Eiropas Savienība.</w:t>
      </w:r>
    </w:p>
    <w:p w14:paraId="2F1F87A6" w14:textId="6F028EDB" w:rsidR="00FC3BCB" w:rsidRPr="001F1F84" w:rsidRDefault="00FC3BCB" w:rsidP="001F1F84">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1F1F84">
        <w:rPr>
          <w:rFonts w:ascii="Times New Roman" w:hAnsi="Times New Roman" w:cs="Times New Roman"/>
          <w:sz w:val="24"/>
          <w:szCs w:val="24"/>
        </w:rPr>
        <w:t xml:space="preserve">OOTS – </w:t>
      </w:r>
      <w:r w:rsidR="006F1EA4" w:rsidRPr="001F1F84">
        <w:rPr>
          <w:rFonts w:ascii="Times New Roman" w:hAnsi="Times New Roman" w:cs="Times New Roman"/>
          <w:sz w:val="24"/>
          <w:szCs w:val="24"/>
        </w:rPr>
        <w:t xml:space="preserve">Eiropas Komisijas </w:t>
      </w:r>
      <w:proofErr w:type="spellStart"/>
      <w:r w:rsidR="006F1EA4" w:rsidRPr="001F1F84">
        <w:rPr>
          <w:rFonts w:ascii="Times New Roman" w:hAnsi="Times New Roman" w:cs="Times New Roman"/>
          <w:sz w:val="24"/>
          <w:szCs w:val="24"/>
        </w:rPr>
        <w:t>Vienreizes</w:t>
      </w:r>
      <w:proofErr w:type="spellEnd"/>
      <w:r w:rsidR="006F1EA4" w:rsidRPr="001F1F84">
        <w:rPr>
          <w:rFonts w:ascii="Times New Roman" w:hAnsi="Times New Roman" w:cs="Times New Roman"/>
          <w:sz w:val="24"/>
          <w:szCs w:val="24"/>
        </w:rPr>
        <w:t xml:space="preserve"> principa tehniskā sistēma</w:t>
      </w:r>
      <w:r w:rsidRPr="001F1F84">
        <w:rPr>
          <w:rFonts w:ascii="Times New Roman" w:hAnsi="Times New Roman" w:cs="Times New Roman"/>
          <w:sz w:val="24"/>
          <w:szCs w:val="24"/>
        </w:rPr>
        <w:t>.</w:t>
      </w:r>
    </w:p>
    <w:p w14:paraId="5CAE8F0D" w14:textId="1FD6EEA1" w:rsidR="004C51A6" w:rsidRPr="001F1F84" w:rsidRDefault="004C51A6" w:rsidP="001F1F84">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1F1F84">
        <w:rPr>
          <w:rFonts w:ascii="Times New Roman" w:hAnsi="Times New Roman" w:cs="Times New Roman"/>
          <w:sz w:val="24"/>
          <w:szCs w:val="24"/>
          <w:shd w:val="clear" w:color="auto" w:fill="FFFFFF"/>
        </w:rPr>
        <w:t xml:space="preserve">OOTS regula – </w:t>
      </w:r>
      <w:r w:rsidRPr="001F1F84">
        <w:rPr>
          <w:rFonts w:ascii="Times New Roman" w:hAnsi="Times New Roman" w:cs="Times New Roman"/>
          <w:sz w:val="24"/>
          <w:szCs w:val="24"/>
        </w:rPr>
        <w:t>Eiropas K</w:t>
      </w:r>
      <w:r w:rsidRPr="001F1F84">
        <w:rPr>
          <w:rFonts w:ascii="Times New Roman" w:hAnsi="Times New Roman" w:cs="Times New Roman"/>
          <w:sz w:val="24"/>
          <w:szCs w:val="24"/>
          <w:shd w:val="clear" w:color="auto" w:fill="FFFFFF"/>
        </w:rPr>
        <w:t xml:space="preserve">omisijas </w:t>
      </w:r>
      <w:r w:rsidR="00D40ACA">
        <w:rPr>
          <w:rFonts w:ascii="Times New Roman" w:hAnsi="Times New Roman" w:cs="Times New Roman"/>
          <w:sz w:val="24"/>
          <w:szCs w:val="24"/>
          <w:shd w:val="clear" w:color="auto" w:fill="FFFFFF"/>
        </w:rPr>
        <w:t>Ī</w:t>
      </w:r>
      <w:r w:rsidRPr="001F1F84">
        <w:rPr>
          <w:rFonts w:ascii="Times New Roman" w:hAnsi="Times New Roman" w:cs="Times New Roman"/>
          <w:sz w:val="24"/>
          <w:szCs w:val="24"/>
          <w:shd w:val="clear" w:color="auto" w:fill="FFFFFF"/>
        </w:rPr>
        <w:t xml:space="preserve">stenošanas 2022. gada 5. augusta regula 2022/1463, </w:t>
      </w:r>
      <w:r w:rsidRPr="001F1F84">
        <w:rPr>
          <w:rFonts w:ascii="Times New Roman" w:eastAsia="Times New Roman" w:hAnsi="Times New Roman" w:cs="Times New Roman"/>
          <w:sz w:val="24"/>
          <w:szCs w:val="24"/>
        </w:rPr>
        <w:t>ar ko nosaka tehniskās un darbības specifikācijas tehniskajai sistēmai apliecinājumu automatizētai pārrobežu apmaiņai un vienreizējas iesniegšanas principa piemērošanai saskaņā ar Eiropas Parlamenta un Padomes Regulu (ES) 2018/1724.</w:t>
      </w:r>
    </w:p>
    <w:p w14:paraId="51C8748C" w14:textId="32D035A7" w:rsidR="00FA7E4F" w:rsidRPr="001F1F84" w:rsidRDefault="00FA7E4F" w:rsidP="001F1F84">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1F1F84">
        <w:rPr>
          <w:rFonts w:ascii="Times New Roman" w:hAnsi="Times New Roman" w:cs="Times New Roman"/>
          <w:sz w:val="24"/>
          <w:szCs w:val="24"/>
        </w:rPr>
        <w:t>MK – Ministru kabinets.</w:t>
      </w:r>
    </w:p>
    <w:p w14:paraId="705CC696" w14:textId="35B9BC7D" w:rsidR="00D20B32" w:rsidRPr="001F1F84" w:rsidRDefault="00D20B32" w:rsidP="001F1F84">
      <w:pPr>
        <w:pStyle w:val="ListParagraph"/>
        <w:numPr>
          <w:ilvl w:val="0"/>
          <w:numId w:val="3"/>
        </w:numPr>
        <w:tabs>
          <w:tab w:val="left" w:pos="993"/>
        </w:tabs>
        <w:spacing w:after="0" w:line="240" w:lineRule="auto"/>
        <w:ind w:left="0" w:firstLine="567"/>
        <w:jc w:val="both"/>
        <w:rPr>
          <w:rFonts w:ascii="Times New Roman" w:eastAsia="Times New Roman" w:hAnsi="Times New Roman" w:cs="Times New Roman"/>
          <w:sz w:val="24"/>
          <w:szCs w:val="24"/>
          <w:lang w:eastAsia="lv-LV"/>
        </w:rPr>
      </w:pPr>
      <w:r w:rsidRPr="001F1F84">
        <w:rPr>
          <w:rFonts w:ascii="Times New Roman" w:hAnsi="Times New Roman" w:cs="Times New Roman"/>
          <w:sz w:val="24"/>
          <w:szCs w:val="24"/>
        </w:rPr>
        <w:t xml:space="preserve">Projekts – ES Atveseļošanas un noturības mehānisma plāna investīcijas 2.1.2.1.i. </w:t>
      </w:r>
      <w:r w:rsidR="00AB7E60" w:rsidRPr="001F1F84">
        <w:rPr>
          <w:rFonts w:ascii="Times New Roman" w:eastAsia="MS Mincho" w:hAnsi="Times New Roman" w:cs="Times New Roman"/>
          <w:sz w:val="24"/>
          <w:szCs w:val="24"/>
        </w:rPr>
        <w:t>"</w:t>
      </w:r>
      <w:r w:rsidRPr="001F1F84">
        <w:rPr>
          <w:rFonts w:ascii="Times New Roman" w:hAnsi="Times New Roman" w:cs="Times New Roman"/>
          <w:sz w:val="24"/>
          <w:szCs w:val="24"/>
        </w:rPr>
        <w:t>Pārvaldes centralizētās platformas un sistēmas</w:t>
      </w:r>
      <w:r w:rsidR="00AB7E60" w:rsidRPr="001F1F84">
        <w:rPr>
          <w:rFonts w:ascii="Times New Roman" w:eastAsia="MS Mincho" w:hAnsi="Times New Roman" w:cs="Times New Roman"/>
          <w:sz w:val="24"/>
          <w:szCs w:val="24"/>
        </w:rPr>
        <w:t>"</w:t>
      </w:r>
      <w:r w:rsidRPr="001F1F84">
        <w:rPr>
          <w:rFonts w:ascii="Times New Roman" w:hAnsi="Times New Roman" w:cs="Times New Roman"/>
          <w:sz w:val="24"/>
          <w:szCs w:val="24"/>
        </w:rPr>
        <w:t xml:space="preserve"> projekts Nr. 2.1.2.1.i.0/1/23/I/VARAM/005 </w:t>
      </w:r>
      <w:r w:rsidR="00AB7E60" w:rsidRPr="001F1F84">
        <w:rPr>
          <w:rFonts w:ascii="Times New Roman" w:eastAsia="MS Mincho" w:hAnsi="Times New Roman" w:cs="Times New Roman"/>
          <w:sz w:val="24"/>
          <w:szCs w:val="24"/>
        </w:rPr>
        <w:t>"</w:t>
      </w:r>
      <w:r w:rsidRPr="001F1F84">
        <w:rPr>
          <w:rFonts w:ascii="Times New Roman" w:hAnsi="Times New Roman" w:cs="Times New Roman"/>
          <w:sz w:val="24"/>
          <w:szCs w:val="24"/>
        </w:rPr>
        <w:t xml:space="preserve">Nacionālā digitālo pakalpojumu koplietošanas centrālā platforma </w:t>
      </w:r>
      <w:proofErr w:type="spellStart"/>
      <w:r w:rsidRPr="001F1F84">
        <w:rPr>
          <w:rFonts w:ascii="Times New Roman" w:hAnsi="Times New Roman" w:cs="Times New Roman"/>
          <w:sz w:val="24"/>
          <w:szCs w:val="24"/>
        </w:rPr>
        <w:t>klientcentrētiem</w:t>
      </w:r>
      <w:proofErr w:type="spellEnd"/>
      <w:r w:rsidRPr="001F1F84">
        <w:rPr>
          <w:rFonts w:ascii="Times New Roman" w:hAnsi="Times New Roman" w:cs="Times New Roman"/>
          <w:sz w:val="24"/>
          <w:szCs w:val="24"/>
        </w:rPr>
        <w:t xml:space="preserve"> un </w:t>
      </w:r>
      <w:proofErr w:type="spellStart"/>
      <w:r w:rsidRPr="001F1F84">
        <w:rPr>
          <w:rFonts w:ascii="Times New Roman" w:hAnsi="Times New Roman" w:cs="Times New Roman"/>
          <w:sz w:val="24"/>
          <w:szCs w:val="24"/>
        </w:rPr>
        <w:t>proaktīviem</w:t>
      </w:r>
      <w:proofErr w:type="spellEnd"/>
      <w:r w:rsidRPr="001F1F84">
        <w:rPr>
          <w:rFonts w:ascii="Times New Roman" w:hAnsi="Times New Roman" w:cs="Times New Roman"/>
          <w:sz w:val="24"/>
          <w:szCs w:val="24"/>
        </w:rPr>
        <w:t xml:space="preserve"> e-pakalpojumiem sabiedrībai (Latvija.lv)</w:t>
      </w:r>
      <w:r w:rsidR="00AB7E60" w:rsidRPr="001F1F84">
        <w:rPr>
          <w:rFonts w:ascii="Times New Roman" w:eastAsia="MS Mincho" w:hAnsi="Times New Roman" w:cs="Times New Roman"/>
          <w:sz w:val="24"/>
          <w:szCs w:val="24"/>
        </w:rPr>
        <w:t>"</w:t>
      </w:r>
      <w:r w:rsidRPr="001F1F84">
        <w:rPr>
          <w:rFonts w:ascii="Times New Roman" w:hAnsi="Times New Roman" w:cs="Times New Roman"/>
          <w:sz w:val="24"/>
          <w:szCs w:val="24"/>
        </w:rPr>
        <w:t>.</w:t>
      </w:r>
    </w:p>
    <w:p w14:paraId="01AF808D" w14:textId="3180D5B6" w:rsidR="00D20B32" w:rsidRPr="001F1F84" w:rsidRDefault="00D20B32" w:rsidP="001F1F84">
      <w:pPr>
        <w:pStyle w:val="ListParagraph"/>
        <w:numPr>
          <w:ilvl w:val="0"/>
          <w:numId w:val="3"/>
        </w:numPr>
        <w:tabs>
          <w:tab w:val="left" w:pos="993"/>
        </w:tabs>
        <w:spacing w:after="0" w:line="240" w:lineRule="auto"/>
        <w:ind w:left="0" w:firstLine="567"/>
        <w:jc w:val="both"/>
        <w:rPr>
          <w:rFonts w:ascii="Times New Roman" w:eastAsia="Times New Roman" w:hAnsi="Times New Roman" w:cs="Times New Roman"/>
          <w:sz w:val="24"/>
          <w:szCs w:val="24"/>
          <w:lang w:eastAsia="lv-LV"/>
        </w:rPr>
      </w:pPr>
      <w:r w:rsidRPr="001F1F84">
        <w:rPr>
          <w:rFonts w:ascii="Times New Roman" w:eastAsia="Times New Roman" w:hAnsi="Times New Roman" w:cs="Times New Roman"/>
          <w:sz w:val="24"/>
          <w:szCs w:val="24"/>
          <w:lang w:eastAsia="lv-LV"/>
        </w:rPr>
        <w:t>SLA – (</w:t>
      </w:r>
      <w:proofErr w:type="spellStart"/>
      <w:r w:rsidRPr="001F1F84">
        <w:rPr>
          <w:rFonts w:ascii="Times New Roman" w:eastAsia="Times New Roman" w:hAnsi="Times New Roman" w:cs="Times New Roman"/>
          <w:sz w:val="24"/>
          <w:szCs w:val="24"/>
          <w:lang w:eastAsia="lv-LV"/>
        </w:rPr>
        <w:t>angl</w:t>
      </w:r>
      <w:proofErr w:type="spellEnd"/>
      <w:r w:rsidRPr="001F1F84">
        <w:rPr>
          <w:rFonts w:ascii="Times New Roman" w:eastAsia="Times New Roman" w:hAnsi="Times New Roman" w:cs="Times New Roman"/>
          <w:sz w:val="24"/>
          <w:szCs w:val="24"/>
          <w:lang w:eastAsia="lv-LV"/>
        </w:rPr>
        <w:t xml:space="preserve">. – </w:t>
      </w:r>
      <w:proofErr w:type="spellStart"/>
      <w:r w:rsidRPr="001F1F84">
        <w:rPr>
          <w:rFonts w:ascii="Times New Roman" w:eastAsia="Times New Roman" w:hAnsi="Times New Roman" w:cs="Times New Roman"/>
          <w:i/>
          <w:iCs/>
          <w:sz w:val="24"/>
          <w:szCs w:val="24"/>
          <w:lang w:eastAsia="lv-LV"/>
        </w:rPr>
        <w:t>Service</w:t>
      </w:r>
      <w:proofErr w:type="spellEnd"/>
      <w:r w:rsidRPr="001F1F84">
        <w:rPr>
          <w:rFonts w:ascii="Times New Roman" w:eastAsia="Times New Roman" w:hAnsi="Times New Roman" w:cs="Times New Roman"/>
          <w:i/>
          <w:iCs/>
          <w:sz w:val="24"/>
          <w:szCs w:val="24"/>
          <w:lang w:eastAsia="lv-LV"/>
        </w:rPr>
        <w:t xml:space="preserve"> </w:t>
      </w:r>
      <w:proofErr w:type="spellStart"/>
      <w:r w:rsidRPr="001F1F84">
        <w:rPr>
          <w:rFonts w:ascii="Times New Roman" w:eastAsia="Times New Roman" w:hAnsi="Times New Roman" w:cs="Times New Roman"/>
          <w:i/>
          <w:iCs/>
          <w:sz w:val="24"/>
          <w:szCs w:val="24"/>
          <w:lang w:eastAsia="lv-LV"/>
        </w:rPr>
        <w:t>Level</w:t>
      </w:r>
      <w:proofErr w:type="spellEnd"/>
      <w:r w:rsidRPr="001F1F84">
        <w:rPr>
          <w:rFonts w:ascii="Times New Roman" w:eastAsia="Times New Roman" w:hAnsi="Times New Roman" w:cs="Times New Roman"/>
          <w:i/>
          <w:iCs/>
          <w:sz w:val="24"/>
          <w:szCs w:val="24"/>
          <w:lang w:eastAsia="lv-LV"/>
        </w:rPr>
        <w:t xml:space="preserve"> </w:t>
      </w:r>
      <w:proofErr w:type="spellStart"/>
      <w:r w:rsidRPr="001F1F84">
        <w:rPr>
          <w:rFonts w:ascii="Times New Roman" w:eastAsia="Times New Roman" w:hAnsi="Times New Roman" w:cs="Times New Roman"/>
          <w:i/>
          <w:iCs/>
          <w:sz w:val="24"/>
          <w:szCs w:val="24"/>
          <w:lang w:eastAsia="lv-LV"/>
        </w:rPr>
        <w:t>Agreement</w:t>
      </w:r>
      <w:proofErr w:type="spellEnd"/>
      <w:r w:rsidRPr="001F1F84">
        <w:rPr>
          <w:rFonts w:ascii="Times New Roman" w:eastAsia="Times New Roman" w:hAnsi="Times New Roman" w:cs="Times New Roman"/>
          <w:sz w:val="24"/>
          <w:szCs w:val="24"/>
          <w:lang w:eastAsia="lv-LV"/>
        </w:rPr>
        <w:t>) pakalpojuma līmeņa vienošanās.</w:t>
      </w:r>
    </w:p>
    <w:p w14:paraId="4FCE7139" w14:textId="09EB2FC4" w:rsidR="00EB518F" w:rsidRPr="001F1F84" w:rsidRDefault="00164980" w:rsidP="001F1F84">
      <w:pPr>
        <w:pStyle w:val="ListParagraph"/>
        <w:numPr>
          <w:ilvl w:val="0"/>
          <w:numId w:val="3"/>
        </w:numPr>
        <w:tabs>
          <w:tab w:val="left" w:pos="993"/>
        </w:tabs>
        <w:spacing w:after="0" w:line="240" w:lineRule="auto"/>
        <w:ind w:left="0" w:firstLine="567"/>
        <w:jc w:val="both"/>
        <w:rPr>
          <w:rFonts w:ascii="Times New Roman" w:eastAsia="Times New Roman" w:hAnsi="Times New Roman" w:cs="Times New Roman"/>
          <w:sz w:val="24"/>
          <w:szCs w:val="24"/>
          <w:lang w:eastAsia="lv-LV"/>
        </w:rPr>
      </w:pPr>
      <w:r w:rsidRPr="001F1F84">
        <w:rPr>
          <w:rFonts w:ascii="Times New Roman" w:eastAsia="Times New Roman" w:hAnsi="Times New Roman" w:cs="Times New Roman"/>
          <w:sz w:val="24"/>
          <w:szCs w:val="24"/>
        </w:rPr>
        <w:t>Vārtejas regula – Eiropas Parlamenta un Padomes 2018. gada 2. oktobra Regula (ES) 2018/1724, ar ko izveido vienotu digitālo vārteju, lai sniegtu piekļuvi informācijai, procedūrām un palīdzības un problēmu risināšanas pakalpojumiem, un ar ko groza Regulu (ES) Nr. 1024/2012</w:t>
      </w:r>
      <w:r w:rsidR="00AA19CA" w:rsidRPr="001F1F84">
        <w:rPr>
          <w:rFonts w:ascii="Times New Roman" w:hAnsi="Times New Roman" w:cs="Times New Roman"/>
          <w:sz w:val="24"/>
          <w:szCs w:val="24"/>
        </w:rPr>
        <w:t>.</w:t>
      </w:r>
    </w:p>
    <w:p w14:paraId="23E16856" w14:textId="77777777" w:rsidR="00D20B32" w:rsidRPr="001F1F84" w:rsidRDefault="00CC1CF4" w:rsidP="001F1F84">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1F1F84">
        <w:rPr>
          <w:rFonts w:ascii="Times New Roman" w:hAnsi="Times New Roman" w:cs="Times New Roman"/>
          <w:sz w:val="24"/>
          <w:szCs w:val="24"/>
        </w:rPr>
        <w:t>VARAM – Vides aizsardzības un reģionālās attīstības ministrija.</w:t>
      </w:r>
      <w:r w:rsidR="00D20B32" w:rsidRPr="001F1F84">
        <w:rPr>
          <w:rFonts w:ascii="Times New Roman" w:hAnsi="Times New Roman" w:cs="Times New Roman"/>
          <w:sz w:val="24"/>
          <w:szCs w:val="24"/>
        </w:rPr>
        <w:t xml:space="preserve"> </w:t>
      </w:r>
    </w:p>
    <w:p w14:paraId="63DC2F0A" w14:textId="145548F2" w:rsidR="00D20B32" w:rsidRPr="001F1F84" w:rsidRDefault="00D20B32" w:rsidP="001F1F84">
      <w:pPr>
        <w:pStyle w:val="ListParagraph"/>
        <w:numPr>
          <w:ilvl w:val="0"/>
          <w:numId w:val="3"/>
        </w:numPr>
        <w:tabs>
          <w:tab w:val="left" w:pos="993"/>
        </w:tabs>
        <w:spacing w:after="0" w:line="240" w:lineRule="auto"/>
        <w:ind w:left="0" w:firstLine="567"/>
        <w:jc w:val="both"/>
        <w:rPr>
          <w:rFonts w:ascii="Times New Roman" w:hAnsi="Times New Roman" w:cs="Times New Roman"/>
          <w:sz w:val="24"/>
          <w:szCs w:val="24"/>
        </w:rPr>
      </w:pPr>
      <w:r w:rsidRPr="001F1F84">
        <w:rPr>
          <w:rFonts w:ascii="Times New Roman" w:hAnsi="Times New Roman" w:cs="Times New Roman"/>
          <w:sz w:val="24"/>
          <w:szCs w:val="24"/>
        </w:rPr>
        <w:t>VRAA – Valsts reģionālās attīstības aģentūra.</w:t>
      </w:r>
      <w:r w:rsidR="001F1F84" w:rsidRPr="001F1F84">
        <w:rPr>
          <w:rFonts w:ascii="Times New Roman" w:eastAsia="MS Mincho" w:hAnsi="Times New Roman" w:cs="Times New Roman"/>
          <w:sz w:val="24"/>
          <w:szCs w:val="24"/>
        </w:rPr>
        <w:t>"</w:t>
      </w:r>
    </w:p>
    <w:sectPr w:rsidR="00D20B32" w:rsidRPr="001F1F84" w:rsidSect="00B011A4">
      <w:headerReference w:type="default" r:id="rId11"/>
      <w:pgSz w:w="11906" w:h="16838"/>
      <w:pgMar w:top="1418"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8F384" w14:textId="77777777" w:rsidR="00E41445" w:rsidRDefault="00E41445">
      <w:pPr>
        <w:spacing w:after="0" w:line="240" w:lineRule="auto"/>
      </w:pPr>
      <w:r>
        <w:separator/>
      </w:r>
    </w:p>
  </w:endnote>
  <w:endnote w:type="continuationSeparator" w:id="0">
    <w:p w14:paraId="3A806F94" w14:textId="77777777" w:rsidR="00E41445" w:rsidRDefault="00E41445">
      <w:pPr>
        <w:spacing w:after="0" w:line="240" w:lineRule="auto"/>
      </w:pPr>
      <w:r>
        <w:continuationSeparator/>
      </w:r>
    </w:p>
  </w:endnote>
  <w:endnote w:type="continuationNotice" w:id="1">
    <w:p w14:paraId="3BBD3D77" w14:textId="77777777" w:rsidR="00E41445" w:rsidRDefault="00E414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DD63E" w14:textId="77777777" w:rsidR="00E41445" w:rsidRDefault="00E41445">
      <w:pPr>
        <w:spacing w:after="0" w:line="240" w:lineRule="auto"/>
      </w:pPr>
      <w:r>
        <w:separator/>
      </w:r>
    </w:p>
  </w:footnote>
  <w:footnote w:type="continuationSeparator" w:id="0">
    <w:p w14:paraId="57B54325" w14:textId="77777777" w:rsidR="00E41445" w:rsidRDefault="00E41445">
      <w:pPr>
        <w:spacing w:after="0" w:line="240" w:lineRule="auto"/>
      </w:pPr>
      <w:r>
        <w:continuationSeparator/>
      </w:r>
    </w:p>
  </w:footnote>
  <w:footnote w:type="continuationNotice" w:id="1">
    <w:p w14:paraId="575C3589" w14:textId="77777777" w:rsidR="00E41445" w:rsidRDefault="00E41445">
      <w:pPr>
        <w:spacing w:after="0" w:line="240" w:lineRule="auto"/>
      </w:pPr>
    </w:p>
  </w:footnote>
  <w:footnote w:id="2">
    <w:p w14:paraId="7CB829B1" w14:textId="12944DA6" w:rsidR="00E73DEB" w:rsidRPr="00195C8B" w:rsidRDefault="00E73DEB" w:rsidP="00195C8B">
      <w:pPr>
        <w:pStyle w:val="FootnoteText"/>
        <w:jc w:val="both"/>
        <w:rPr>
          <w:rFonts w:ascii="Times New Roman" w:hAnsi="Times New Roman" w:cs="Times New Roman"/>
        </w:rPr>
      </w:pPr>
      <w:r w:rsidRPr="00195C8B">
        <w:rPr>
          <w:rStyle w:val="FootnoteReference"/>
          <w:rFonts w:ascii="Times New Roman" w:hAnsi="Times New Roman" w:cs="Times New Roman"/>
        </w:rPr>
        <w:footnoteRef/>
      </w:r>
      <w:r w:rsidRPr="00195C8B">
        <w:rPr>
          <w:rFonts w:ascii="Times New Roman" w:hAnsi="Times New Roman" w:cs="Times New Roman"/>
        </w:rPr>
        <w:t xml:space="preserve"> </w:t>
      </w:r>
      <w:r w:rsidR="00195C8B" w:rsidRPr="00195C8B">
        <w:rPr>
          <w:rFonts w:ascii="Times New Roman" w:hAnsi="Times New Roman" w:cs="Times New Roman"/>
        </w:rPr>
        <w:t xml:space="preserve">Saskaņā ar informatīvo ziņojumu "Par valsts pārvaldes informācijas un komunikācijas tehnoloģiju koplietošanas pakalpojumu attīstības plānošanu un finansēšanu" (pieņemts zināšanai </w:t>
      </w:r>
      <w:r w:rsidR="00195C8B" w:rsidRPr="00195C8B">
        <w:rPr>
          <w:rFonts w:ascii="Times New Roman" w:hAnsi="Times New Roman" w:cs="Times New Roman"/>
          <w:shd w:val="clear" w:color="auto" w:fill="FFFFFF"/>
        </w:rPr>
        <w:t>Ministru kabineta 2022. gada 7. jūnija sēdē (prot. Nr. 30 29. §</w:t>
      </w:r>
      <w:r w:rsidR="00195C8B" w:rsidRPr="00195C8B">
        <w:rPr>
          <w:rFonts w:ascii="Times New Roman" w:hAnsi="Times New Roman" w:cs="Times New Roman"/>
        </w:rPr>
        <w:t>)) definētajām centralizēto funkciju un IKT koplietošanas pakalpojumu finansēšanas pieejām.</w:t>
      </w:r>
    </w:p>
  </w:footnote>
  <w:footnote w:id="3">
    <w:p w14:paraId="4EEE085C" w14:textId="68F1354E" w:rsidR="0086094F" w:rsidRPr="0086094F" w:rsidRDefault="0086094F" w:rsidP="0086094F">
      <w:pPr>
        <w:pStyle w:val="FootnoteText"/>
        <w:jc w:val="both"/>
        <w:rPr>
          <w:rFonts w:ascii="Times New Roman" w:hAnsi="Times New Roman" w:cs="Times New Roman"/>
        </w:rPr>
      </w:pPr>
      <w:r w:rsidRPr="0086094F">
        <w:rPr>
          <w:rStyle w:val="FootnoteReference"/>
          <w:rFonts w:ascii="Times New Roman" w:hAnsi="Times New Roman" w:cs="Times New Roman"/>
        </w:rPr>
        <w:footnoteRef/>
      </w:r>
      <w:r w:rsidRPr="0086094F">
        <w:rPr>
          <w:rFonts w:ascii="Times New Roman" w:hAnsi="Times New Roman" w:cs="Times New Roman"/>
        </w:rPr>
        <w:t xml:space="preserve"> </w:t>
      </w:r>
      <w:r w:rsidRPr="0086094F">
        <w:rPr>
          <w:rFonts w:ascii="Times New Roman" w:hAnsi="Times New Roman" w:cs="Times New Roman"/>
        </w:rPr>
        <w:t xml:space="preserve">Ministru kabineta rīkojuma Nr. 422 </w:t>
      </w:r>
      <w:r w:rsidR="006B2312" w:rsidRPr="00195C8B">
        <w:rPr>
          <w:rFonts w:ascii="Times New Roman" w:hAnsi="Times New Roman" w:cs="Times New Roman"/>
        </w:rPr>
        <w:t>"</w:t>
      </w:r>
      <w:r w:rsidRPr="0086094F">
        <w:rPr>
          <w:rFonts w:ascii="Times New Roman" w:hAnsi="Times New Roman" w:cs="Times New Roman"/>
        </w:rPr>
        <w:t xml:space="preserve">Par Eiropas Savienības Atveseļošanas un noturības mehānisma plāna 2. komponentes </w:t>
      </w:r>
      <w:r w:rsidR="006B2312" w:rsidRPr="00195C8B">
        <w:rPr>
          <w:rFonts w:ascii="Times New Roman" w:hAnsi="Times New Roman" w:cs="Times New Roman"/>
        </w:rPr>
        <w:t>"</w:t>
      </w:r>
      <w:r w:rsidRPr="0086094F">
        <w:rPr>
          <w:rFonts w:ascii="Times New Roman" w:hAnsi="Times New Roman" w:cs="Times New Roman"/>
        </w:rPr>
        <w:t>Digitālā transformācija</w:t>
      </w:r>
      <w:r w:rsidR="006B2312" w:rsidRPr="00195C8B">
        <w:rPr>
          <w:rFonts w:ascii="Times New Roman" w:hAnsi="Times New Roman" w:cs="Times New Roman"/>
        </w:rPr>
        <w:t>"</w:t>
      </w:r>
      <w:r w:rsidRPr="0086094F">
        <w:rPr>
          <w:rFonts w:ascii="Times New Roman" w:hAnsi="Times New Roman" w:cs="Times New Roman"/>
        </w:rPr>
        <w:t xml:space="preserve"> 2.1. reformu un investīciju virziena </w:t>
      </w:r>
      <w:r w:rsidR="006B2312" w:rsidRPr="00195C8B">
        <w:rPr>
          <w:rFonts w:ascii="Times New Roman" w:hAnsi="Times New Roman" w:cs="Times New Roman"/>
        </w:rPr>
        <w:t>"</w:t>
      </w:r>
      <w:r w:rsidRPr="0086094F">
        <w:rPr>
          <w:rFonts w:ascii="Times New Roman" w:hAnsi="Times New Roman" w:cs="Times New Roman"/>
        </w:rPr>
        <w:t>Valsts pārvaldes, tai skaitā pašvaldību, digitālā transformācija</w:t>
      </w:r>
      <w:r w:rsidR="006B2312" w:rsidRPr="00195C8B">
        <w:rPr>
          <w:rFonts w:ascii="Times New Roman" w:hAnsi="Times New Roman" w:cs="Times New Roman"/>
        </w:rPr>
        <w:t>"</w:t>
      </w:r>
      <w:r w:rsidRPr="0086094F">
        <w:rPr>
          <w:rFonts w:ascii="Times New Roman" w:hAnsi="Times New Roman" w:cs="Times New Roman"/>
        </w:rPr>
        <w:t xml:space="preserve"> 2.1.2.1.i. investīcijas </w:t>
      </w:r>
      <w:r w:rsidR="006B2312" w:rsidRPr="00195C8B">
        <w:rPr>
          <w:rFonts w:ascii="Times New Roman" w:hAnsi="Times New Roman" w:cs="Times New Roman"/>
        </w:rPr>
        <w:t>"</w:t>
      </w:r>
      <w:r w:rsidRPr="0086094F">
        <w:rPr>
          <w:rFonts w:ascii="Times New Roman" w:hAnsi="Times New Roman" w:cs="Times New Roman"/>
        </w:rPr>
        <w:t>Pārvaldes centralizētās platformas un sistēmas</w:t>
      </w:r>
      <w:r w:rsidR="006B2312" w:rsidRPr="00195C8B">
        <w:rPr>
          <w:rFonts w:ascii="Times New Roman" w:hAnsi="Times New Roman" w:cs="Times New Roman"/>
        </w:rPr>
        <w:t>"</w:t>
      </w:r>
      <w:r w:rsidRPr="0086094F">
        <w:rPr>
          <w:rFonts w:ascii="Times New Roman" w:hAnsi="Times New Roman" w:cs="Times New Roman"/>
        </w:rPr>
        <w:t xml:space="preserve"> projekta </w:t>
      </w:r>
      <w:r w:rsidR="006B2312" w:rsidRPr="00195C8B">
        <w:rPr>
          <w:rFonts w:ascii="Times New Roman" w:hAnsi="Times New Roman" w:cs="Times New Roman"/>
        </w:rPr>
        <w:t>"</w:t>
      </w:r>
      <w:r w:rsidRPr="0086094F">
        <w:rPr>
          <w:rFonts w:ascii="Times New Roman" w:hAnsi="Times New Roman" w:cs="Times New Roman"/>
        </w:rPr>
        <w:t xml:space="preserve">Nacionālā digitālo pakalpojumu koplietošanas centrālā platforma </w:t>
      </w:r>
      <w:proofErr w:type="spellStart"/>
      <w:r w:rsidRPr="0086094F">
        <w:rPr>
          <w:rFonts w:ascii="Times New Roman" w:hAnsi="Times New Roman" w:cs="Times New Roman"/>
        </w:rPr>
        <w:t>klientcentrētiem</w:t>
      </w:r>
      <w:proofErr w:type="spellEnd"/>
      <w:r w:rsidRPr="0086094F">
        <w:rPr>
          <w:rFonts w:ascii="Times New Roman" w:hAnsi="Times New Roman" w:cs="Times New Roman"/>
        </w:rPr>
        <w:t xml:space="preserve"> un </w:t>
      </w:r>
      <w:proofErr w:type="spellStart"/>
      <w:r w:rsidRPr="0086094F">
        <w:rPr>
          <w:rFonts w:ascii="Times New Roman" w:hAnsi="Times New Roman" w:cs="Times New Roman"/>
        </w:rPr>
        <w:t>proaktīviem</w:t>
      </w:r>
      <w:proofErr w:type="spellEnd"/>
      <w:r w:rsidRPr="0086094F">
        <w:rPr>
          <w:rFonts w:ascii="Times New Roman" w:hAnsi="Times New Roman" w:cs="Times New Roman"/>
        </w:rPr>
        <w:t xml:space="preserve"> e-pakalpojumiem sabiedrībai (Latvija.lv</w:t>
      </w:r>
      <w:r w:rsidR="006B2312">
        <w:rPr>
          <w:rFonts w:ascii="Times New Roman" w:hAnsi="Times New Roman" w:cs="Times New Roman"/>
        </w:rPr>
        <w:t>)</w:t>
      </w:r>
      <w:r w:rsidR="006B2312" w:rsidRPr="00195C8B">
        <w:rPr>
          <w:rFonts w:ascii="Times New Roman" w:hAnsi="Times New Roman" w:cs="Times New Roman"/>
        </w:rPr>
        <w:t>"</w:t>
      </w:r>
      <w:r w:rsidR="006B2312">
        <w:rPr>
          <w:rFonts w:ascii="Times New Roman" w:hAnsi="Times New Roman" w:cs="Times New Roman"/>
        </w:rPr>
        <w:t>.</w:t>
      </w:r>
    </w:p>
  </w:footnote>
  <w:footnote w:id="4">
    <w:p w14:paraId="47ABCE04" w14:textId="53907AD9" w:rsidR="00195C8B" w:rsidRPr="00195C8B" w:rsidRDefault="00195C8B" w:rsidP="00195C8B">
      <w:pPr>
        <w:spacing w:after="0" w:line="240" w:lineRule="auto"/>
        <w:jc w:val="both"/>
        <w:rPr>
          <w:rFonts w:ascii="Times New Roman" w:hAnsi="Times New Roman" w:cs="Times New Roman"/>
          <w:sz w:val="20"/>
          <w:szCs w:val="20"/>
        </w:rPr>
      </w:pPr>
      <w:r w:rsidRPr="00195C8B">
        <w:rPr>
          <w:rStyle w:val="FootnoteReference"/>
          <w:rFonts w:ascii="Times New Roman" w:hAnsi="Times New Roman" w:cs="Times New Roman"/>
          <w:sz w:val="20"/>
          <w:szCs w:val="20"/>
        </w:rPr>
        <w:footnoteRef/>
      </w:r>
      <w:r w:rsidRPr="00195C8B">
        <w:rPr>
          <w:rFonts w:ascii="Times New Roman" w:hAnsi="Times New Roman" w:cs="Times New Roman"/>
          <w:sz w:val="20"/>
          <w:szCs w:val="20"/>
        </w:rPr>
        <w:t xml:space="preserve"> </w:t>
      </w:r>
      <w:r w:rsidRPr="00195C8B">
        <w:rPr>
          <w:rFonts w:ascii="Times New Roman" w:hAnsi="Times New Roman" w:cs="Times New Roman"/>
          <w:sz w:val="20"/>
          <w:szCs w:val="20"/>
        </w:rPr>
        <w:t>Aizpilda, ja 7.</w:t>
      </w:r>
      <w:r>
        <w:rPr>
          <w:rFonts w:ascii="Times New Roman" w:hAnsi="Times New Roman" w:cs="Times New Roman"/>
          <w:sz w:val="20"/>
          <w:szCs w:val="20"/>
        </w:rPr>
        <w:t> </w:t>
      </w:r>
      <w:r w:rsidRPr="00195C8B">
        <w:rPr>
          <w:rFonts w:ascii="Times New Roman" w:hAnsi="Times New Roman" w:cs="Times New Roman"/>
          <w:sz w:val="20"/>
          <w:szCs w:val="20"/>
        </w:rPr>
        <w:t>punktā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127841"/>
      <w:docPartObj>
        <w:docPartGallery w:val="Page Numbers (Top of Page)"/>
        <w:docPartUnique/>
      </w:docPartObj>
    </w:sdtPr>
    <w:sdtEndPr>
      <w:rPr>
        <w:rFonts w:ascii="Times New Roman" w:hAnsi="Times New Roman" w:cs="Times New Roman"/>
        <w:noProof/>
        <w:sz w:val="24"/>
        <w:szCs w:val="24"/>
      </w:rPr>
    </w:sdtEndPr>
    <w:sdtContent>
      <w:p w14:paraId="69160866" w14:textId="77777777" w:rsidR="002C410D" w:rsidRPr="00C9339D" w:rsidRDefault="002C410D" w:rsidP="00D40ACA">
        <w:pPr>
          <w:pStyle w:val="Header"/>
          <w:shd w:val="clear" w:color="auto" w:fill="FFFFFF" w:themeFill="background1"/>
          <w:jc w:val="center"/>
          <w:rPr>
            <w:rFonts w:ascii="Times New Roman" w:hAnsi="Times New Roman" w:cs="Times New Roman"/>
            <w:sz w:val="24"/>
            <w:szCs w:val="24"/>
          </w:rPr>
        </w:pPr>
        <w:r w:rsidRPr="00D40ACA">
          <w:fldChar w:fldCharType="begin"/>
        </w:r>
        <w:r w:rsidRPr="00D40ACA">
          <w:instrText xml:space="preserve"> PAGE   \* MERGEFORMAT </w:instrText>
        </w:r>
        <w:r w:rsidRPr="00D40ACA">
          <w:fldChar w:fldCharType="separate"/>
        </w:r>
        <w:r w:rsidRPr="00D40ACA">
          <w:t>6</w:t>
        </w:r>
        <w:r w:rsidRPr="00D40ACA">
          <w:fldChar w:fldCharType="end"/>
        </w:r>
      </w:p>
    </w:sdtContent>
  </w:sdt>
  <w:p w14:paraId="0D4D2ED3" w14:textId="77777777" w:rsidR="002C410D" w:rsidRPr="00C9339D" w:rsidRDefault="002C410D">
    <w:pPr>
      <w:pStyle w:val="Head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7E1C41"/>
    <w:multiLevelType w:val="hybridMultilevel"/>
    <w:tmpl w:val="891A3D90"/>
    <w:lvl w:ilvl="0" w:tplc="04260011">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 w15:restartNumberingAfterBreak="0">
    <w:nsid w:val="5EC56554"/>
    <w:multiLevelType w:val="hybridMultilevel"/>
    <w:tmpl w:val="FB1AE1CC"/>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2" w15:restartNumberingAfterBreak="0">
    <w:nsid w:val="6A5641CD"/>
    <w:multiLevelType w:val="hybridMultilevel"/>
    <w:tmpl w:val="4510D6D4"/>
    <w:lvl w:ilvl="0" w:tplc="0426000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num w:numId="1" w16cid:durableId="2107456053">
    <w:abstractNumId w:val="1"/>
  </w:num>
  <w:num w:numId="2" w16cid:durableId="2099791286">
    <w:abstractNumId w:val="0"/>
  </w:num>
  <w:num w:numId="3" w16cid:durableId="53898044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36E"/>
    <w:rsid w:val="000011A0"/>
    <w:rsid w:val="00001586"/>
    <w:rsid w:val="00001D42"/>
    <w:rsid w:val="000056E7"/>
    <w:rsid w:val="00005CC5"/>
    <w:rsid w:val="00011A2D"/>
    <w:rsid w:val="0001249E"/>
    <w:rsid w:val="000201EE"/>
    <w:rsid w:val="00021575"/>
    <w:rsid w:val="0002564F"/>
    <w:rsid w:val="00027C3B"/>
    <w:rsid w:val="000300EB"/>
    <w:rsid w:val="00030D76"/>
    <w:rsid w:val="00031C21"/>
    <w:rsid w:val="00035352"/>
    <w:rsid w:val="00036A78"/>
    <w:rsid w:val="000417C7"/>
    <w:rsid w:val="0004717B"/>
    <w:rsid w:val="00047E6E"/>
    <w:rsid w:val="00050508"/>
    <w:rsid w:val="00060776"/>
    <w:rsid w:val="00066C49"/>
    <w:rsid w:val="00067A7E"/>
    <w:rsid w:val="00072AA8"/>
    <w:rsid w:val="000758F1"/>
    <w:rsid w:val="000857D8"/>
    <w:rsid w:val="00087F9A"/>
    <w:rsid w:val="00092EA8"/>
    <w:rsid w:val="000A25AB"/>
    <w:rsid w:val="000A5A71"/>
    <w:rsid w:val="000B09B9"/>
    <w:rsid w:val="000B3EC5"/>
    <w:rsid w:val="000B63DE"/>
    <w:rsid w:val="000B6C30"/>
    <w:rsid w:val="000B77F4"/>
    <w:rsid w:val="000C49CC"/>
    <w:rsid w:val="000C5F0B"/>
    <w:rsid w:val="000D2A4A"/>
    <w:rsid w:val="000E09B4"/>
    <w:rsid w:val="000E2ABF"/>
    <w:rsid w:val="000E77E6"/>
    <w:rsid w:val="000F59B6"/>
    <w:rsid w:val="001051EE"/>
    <w:rsid w:val="00117E42"/>
    <w:rsid w:val="00120E29"/>
    <w:rsid w:val="00121939"/>
    <w:rsid w:val="00125019"/>
    <w:rsid w:val="001310FC"/>
    <w:rsid w:val="00135831"/>
    <w:rsid w:val="00144053"/>
    <w:rsid w:val="00144546"/>
    <w:rsid w:val="00150FBB"/>
    <w:rsid w:val="001526A0"/>
    <w:rsid w:val="00157F75"/>
    <w:rsid w:val="00164980"/>
    <w:rsid w:val="001702BD"/>
    <w:rsid w:val="0017156D"/>
    <w:rsid w:val="00177436"/>
    <w:rsid w:val="00180410"/>
    <w:rsid w:val="00181D54"/>
    <w:rsid w:val="001915A8"/>
    <w:rsid w:val="00194DB9"/>
    <w:rsid w:val="00195C8B"/>
    <w:rsid w:val="00196493"/>
    <w:rsid w:val="00196BD6"/>
    <w:rsid w:val="001971FD"/>
    <w:rsid w:val="001A385F"/>
    <w:rsid w:val="001B3507"/>
    <w:rsid w:val="001B3F3B"/>
    <w:rsid w:val="001E3EE4"/>
    <w:rsid w:val="001F1978"/>
    <w:rsid w:val="001F1F84"/>
    <w:rsid w:val="001F3190"/>
    <w:rsid w:val="001F3781"/>
    <w:rsid w:val="00200AFD"/>
    <w:rsid w:val="00203FF3"/>
    <w:rsid w:val="00216D48"/>
    <w:rsid w:val="00221556"/>
    <w:rsid w:val="002277C7"/>
    <w:rsid w:val="00233D88"/>
    <w:rsid w:val="00235461"/>
    <w:rsid w:val="00247623"/>
    <w:rsid w:val="002544A5"/>
    <w:rsid w:val="00256F41"/>
    <w:rsid w:val="00264826"/>
    <w:rsid w:val="0026504F"/>
    <w:rsid w:val="002679DC"/>
    <w:rsid w:val="00267AC0"/>
    <w:rsid w:val="0027083D"/>
    <w:rsid w:val="0027570E"/>
    <w:rsid w:val="002907A5"/>
    <w:rsid w:val="00292F40"/>
    <w:rsid w:val="0029536E"/>
    <w:rsid w:val="00295D95"/>
    <w:rsid w:val="002A4665"/>
    <w:rsid w:val="002A7FEE"/>
    <w:rsid w:val="002C0C0E"/>
    <w:rsid w:val="002C410D"/>
    <w:rsid w:val="002C41E1"/>
    <w:rsid w:val="002C5172"/>
    <w:rsid w:val="002C5C42"/>
    <w:rsid w:val="002D58BC"/>
    <w:rsid w:val="002E6CD1"/>
    <w:rsid w:val="002E7E1C"/>
    <w:rsid w:val="0031161F"/>
    <w:rsid w:val="00313CF5"/>
    <w:rsid w:val="00315127"/>
    <w:rsid w:val="00327778"/>
    <w:rsid w:val="00345E7C"/>
    <w:rsid w:val="00353855"/>
    <w:rsid w:val="0035533F"/>
    <w:rsid w:val="00363F8C"/>
    <w:rsid w:val="00364E4A"/>
    <w:rsid w:val="003662FD"/>
    <w:rsid w:val="00373623"/>
    <w:rsid w:val="00373D13"/>
    <w:rsid w:val="00382134"/>
    <w:rsid w:val="003856AF"/>
    <w:rsid w:val="003A704D"/>
    <w:rsid w:val="003B30E1"/>
    <w:rsid w:val="003C5680"/>
    <w:rsid w:val="003C7E38"/>
    <w:rsid w:val="003D234F"/>
    <w:rsid w:val="003D41B7"/>
    <w:rsid w:val="003D54AF"/>
    <w:rsid w:val="003E1A9A"/>
    <w:rsid w:val="003E3CDC"/>
    <w:rsid w:val="003F4E6B"/>
    <w:rsid w:val="003F7902"/>
    <w:rsid w:val="004023D4"/>
    <w:rsid w:val="004035A6"/>
    <w:rsid w:val="00404438"/>
    <w:rsid w:val="00404CBE"/>
    <w:rsid w:val="00411708"/>
    <w:rsid w:val="00413D0F"/>
    <w:rsid w:val="004140C4"/>
    <w:rsid w:val="004161B8"/>
    <w:rsid w:val="004213D0"/>
    <w:rsid w:val="00431295"/>
    <w:rsid w:val="00442CDB"/>
    <w:rsid w:val="00443931"/>
    <w:rsid w:val="004526C7"/>
    <w:rsid w:val="004652A2"/>
    <w:rsid w:val="00471514"/>
    <w:rsid w:val="00475D07"/>
    <w:rsid w:val="00487474"/>
    <w:rsid w:val="0049005D"/>
    <w:rsid w:val="004A3360"/>
    <w:rsid w:val="004A5C6A"/>
    <w:rsid w:val="004A5CB7"/>
    <w:rsid w:val="004B1400"/>
    <w:rsid w:val="004B2D18"/>
    <w:rsid w:val="004C51A6"/>
    <w:rsid w:val="004C77C6"/>
    <w:rsid w:val="004C7DA3"/>
    <w:rsid w:val="004D25EA"/>
    <w:rsid w:val="004D3298"/>
    <w:rsid w:val="004D57BD"/>
    <w:rsid w:val="004E0527"/>
    <w:rsid w:val="004F4794"/>
    <w:rsid w:val="00500ADB"/>
    <w:rsid w:val="0050144D"/>
    <w:rsid w:val="00501699"/>
    <w:rsid w:val="00524ABC"/>
    <w:rsid w:val="00526EDF"/>
    <w:rsid w:val="0053100A"/>
    <w:rsid w:val="00545360"/>
    <w:rsid w:val="00545804"/>
    <w:rsid w:val="00554BA6"/>
    <w:rsid w:val="00556D0D"/>
    <w:rsid w:val="00571288"/>
    <w:rsid w:val="00572217"/>
    <w:rsid w:val="00574517"/>
    <w:rsid w:val="00574F04"/>
    <w:rsid w:val="005914F0"/>
    <w:rsid w:val="005952C6"/>
    <w:rsid w:val="0059778E"/>
    <w:rsid w:val="005A0321"/>
    <w:rsid w:val="005A1DCE"/>
    <w:rsid w:val="005A6191"/>
    <w:rsid w:val="005B53E2"/>
    <w:rsid w:val="005C0F28"/>
    <w:rsid w:val="005C5CF6"/>
    <w:rsid w:val="005C6F8B"/>
    <w:rsid w:val="005E0CB8"/>
    <w:rsid w:val="005F04E1"/>
    <w:rsid w:val="005F5201"/>
    <w:rsid w:val="006062A8"/>
    <w:rsid w:val="0061357A"/>
    <w:rsid w:val="00614857"/>
    <w:rsid w:val="006203D5"/>
    <w:rsid w:val="00627DF8"/>
    <w:rsid w:val="006301E6"/>
    <w:rsid w:val="006475BB"/>
    <w:rsid w:val="00662059"/>
    <w:rsid w:val="00662AB4"/>
    <w:rsid w:val="006633A0"/>
    <w:rsid w:val="00680D70"/>
    <w:rsid w:val="00684029"/>
    <w:rsid w:val="006904A6"/>
    <w:rsid w:val="00691103"/>
    <w:rsid w:val="006921A7"/>
    <w:rsid w:val="00696811"/>
    <w:rsid w:val="00696BC4"/>
    <w:rsid w:val="006971AA"/>
    <w:rsid w:val="0069788F"/>
    <w:rsid w:val="006A1BE3"/>
    <w:rsid w:val="006A56D3"/>
    <w:rsid w:val="006B2312"/>
    <w:rsid w:val="006B77B9"/>
    <w:rsid w:val="006C3746"/>
    <w:rsid w:val="006C5050"/>
    <w:rsid w:val="006C691E"/>
    <w:rsid w:val="006D12DC"/>
    <w:rsid w:val="006D3A62"/>
    <w:rsid w:val="006D42BB"/>
    <w:rsid w:val="006E019E"/>
    <w:rsid w:val="006E36A7"/>
    <w:rsid w:val="006E372E"/>
    <w:rsid w:val="006F1253"/>
    <w:rsid w:val="006F1EA4"/>
    <w:rsid w:val="0070348E"/>
    <w:rsid w:val="0071303A"/>
    <w:rsid w:val="0071493A"/>
    <w:rsid w:val="00714A67"/>
    <w:rsid w:val="00715682"/>
    <w:rsid w:val="007305C0"/>
    <w:rsid w:val="0073277E"/>
    <w:rsid w:val="00733FC4"/>
    <w:rsid w:val="00735D6C"/>
    <w:rsid w:val="00735DEE"/>
    <w:rsid w:val="00735DF3"/>
    <w:rsid w:val="00753392"/>
    <w:rsid w:val="00757867"/>
    <w:rsid w:val="00761410"/>
    <w:rsid w:val="00761E0E"/>
    <w:rsid w:val="00763783"/>
    <w:rsid w:val="00765868"/>
    <w:rsid w:val="00774119"/>
    <w:rsid w:val="00775B23"/>
    <w:rsid w:val="00777DC6"/>
    <w:rsid w:val="00781F16"/>
    <w:rsid w:val="00782E5E"/>
    <w:rsid w:val="00784374"/>
    <w:rsid w:val="00790724"/>
    <w:rsid w:val="007A2A5E"/>
    <w:rsid w:val="007C54D7"/>
    <w:rsid w:val="007D1F52"/>
    <w:rsid w:val="007D3799"/>
    <w:rsid w:val="007D6A63"/>
    <w:rsid w:val="007D7859"/>
    <w:rsid w:val="007D7C0A"/>
    <w:rsid w:val="007E1755"/>
    <w:rsid w:val="007E3537"/>
    <w:rsid w:val="007E7B8F"/>
    <w:rsid w:val="007F1CBA"/>
    <w:rsid w:val="007F4556"/>
    <w:rsid w:val="007F7A6C"/>
    <w:rsid w:val="00807D72"/>
    <w:rsid w:val="00817463"/>
    <w:rsid w:val="00817A3B"/>
    <w:rsid w:val="00827421"/>
    <w:rsid w:val="00850D6A"/>
    <w:rsid w:val="008545F0"/>
    <w:rsid w:val="0086094F"/>
    <w:rsid w:val="0086465A"/>
    <w:rsid w:val="00877483"/>
    <w:rsid w:val="00885BC3"/>
    <w:rsid w:val="0089038A"/>
    <w:rsid w:val="0089421F"/>
    <w:rsid w:val="008A33A5"/>
    <w:rsid w:val="008A5309"/>
    <w:rsid w:val="008A714A"/>
    <w:rsid w:val="008B1A61"/>
    <w:rsid w:val="008B3501"/>
    <w:rsid w:val="008B4044"/>
    <w:rsid w:val="008C1C58"/>
    <w:rsid w:val="008C374E"/>
    <w:rsid w:val="008C6E7C"/>
    <w:rsid w:val="008D6923"/>
    <w:rsid w:val="008E4F71"/>
    <w:rsid w:val="00912497"/>
    <w:rsid w:val="00916F81"/>
    <w:rsid w:val="00924DD1"/>
    <w:rsid w:val="00927998"/>
    <w:rsid w:val="00927C32"/>
    <w:rsid w:val="009331C7"/>
    <w:rsid w:val="00944D3F"/>
    <w:rsid w:val="00947FDD"/>
    <w:rsid w:val="0095180F"/>
    <w:rsid w:val="00955440"/>
    <w:rsid w:val="00964ACB"/>
    <w:rsid w:val="00965C7E"/>
    <w:rsid w:val="00966E09"/>
    <w:rsid w:val="009704A7"/>
    <w:rsid w:val="00976A95"/>
    <w:rsid w:val="00983733"/>
    <w:rsid w:val="0098795F"/>
    <w:rsid w:val="00993F3D"/>
    <w:rsid w:val="00996E9C"/>
    <w:rsid w:val="009A4CE4"/>
    <w:rsid w:val="009A5C37"/>
    <w:rsid w:val="009B4BAD"/>
    <w:rsid w:val="009B4DA7"/>
    <w:rsid w:val="009B523F"/>
    <w:rsid w:val="009C62D8"/>
    <w:rsid w:val="009C74E2"/>
    <w:rsid w:val="009D5169"/>
    <w:rsid w:val="009E1416"/>
    <w:rsid w:val="009E5696"/>
    <w:rsid w:val="00A05A25"/>
    <w:rsid w:val="00A06914"/>
    <w:rsid w:val="00A079E5"/>
    <w:rsid w:val="00A10D06"/>
    <w:rsid w:val="00A21546"/>
    <w:rsid w:val="00A231D9"/>
    <w:rsid w:val="00A2556E"/>
    <w:rsid w:val="00A302C0"/>
    <w:rsid w:val="00A34A99"/>
    <w:rsid w:val="00A36DCE"/>
    <w:rsid w:val="00A36F14"/>
    <w:rsid w:val="00A41737"/>
    <w:rsid w:val="00A54229"/>
    <w:rsid w:val="00A56467"/>
    <w:rsid w:val="00A62268"/>
    <w:rsid w:val="00A66486"/>
    <w:rsid w:val="00A7229A"/>
    <w:rsid w:val="00A84329"/>
    <w:rsid w:val="00A850BC"/>
    <w:rsid w:val="00A86DB3"/>
    <w:rsid w:val="00A87ABF"/>
    <w:rsid w:val="00A94A23"/>
    <w:rsid w:val="00AA19CA"/>
    <w:rsid w:val="00AA70FE"/>
    <w:rsid w:val="00AB1EA9"/>
    <w:rsid w:val="00AB7E60"/>
    <w:rsid w:val="00AC1F29"/>
    <w:rsid w:val="00AC6381"/>
    <w:rsid w:val="00AC72ED"/>
    <w:rsid w:val="00AD742B"/>
    <w:rsid w:val="00AD79CA"/>
    <w:rsid w:val="00AE3B96"/>
    <w:rsid w:val="00AE40CC"/>
    <w:rsid w:val="00AE5EC2"/>
    <w:rsid w:val="00AF6F0B"/>
    <w:rsid w:val="00B011A4"/>
    <w:rsid w:val="00B1274A"/>
    <w:rsid w:val="00B21907"/>
    <w:rsid w:val="00B26757"/>
    <w:rsid w:val="00B32791"/>
    <w:rsid w:val="00B3289E"/>
    <w:rsid w:val="00B36747"/>
    <w:rsid w:val="00B37B09"/>
    <w:rsid w:val="00B37E11"/>
    <w:rsid w:val="00B413D2"/>
    <w:rsid w:val="00B4583E"/>
    <w:rsid w:val="00B47685"/>
    <w:rsid w:val="00B55898"/>
    <w:rsid w:val="00B65B28"/>
    <w:rsid w:val="00B75F98"/>
    <w:rsid w:val="00B86E2D"/>
    <w:rsid w:val="00B94C68"/>
    <w:rsid w:val="00B9596B"/>
    <w:rsid w:val="00B95ED7"/>
    <w:rsid w:val="00BA3DF6"/>
    <w:rsid w:val="00BA7C44"/>
    <w:rsid w:val="00BC00E8"/>
    <w:rsid w:val="00BC5B82"/>
    <w:rsid w:val="00BD3F81"/>
    <w:rsid w:val="00BE5693"/>
    <w:rsid w:val="00BE7FD9"/>
    <w:rsid w:val="00BF38C7"/>
    <w:rsid w:val="00BF4660"/>
    <w:rsid w:val="00BF564D"/>
    <w:rsid w:val="00BF5669"/>
    <w:rsid w:val="00C04215"/>
    <w:rsid w:val="00C06FCD"/>
    <w:rsid w:val="00C2048B"/>
    <w:rsid w:val="00C23412"/>
    <w:rsid w:val="00C24D3C"/>
    <w:rsid w:val="00C257B6"/>
    <w:rsid w:val="00C27F53"/>
    <w:rsid w:val="00C32440"/>
    <w:rsid w:val="00C32E38"/>
    <w:rsid w:val="00C43A00"/>
    <w:rsid w:val="00C60760"/>
    <w:rsid w:val="00C75F2B"/>
    <w:rsid w:val="00C87E15"/>
    <w:rsid w:val="00C87FA8"/>
    <w:rsid w:val="00C9339D"/>
    <w:rsid w:val="00CB24A2"/>
    <w:rsid w:val="00CB3041"/>
    <w:rsid w:val="00CB4DC6"/>
    <w:rsid w:val="00CC05CC"/>
    <w:rsid w:val="00CC1CF4"/>
    <w:rsid w:val="00CC67A3"/>
    <w:rsid w:val="00CC737E"/>
    <w:rsid w:val="00CC74DF"/>
    <w:rsid w:val="00CD3B0E"/>
    <w:rsid w:val="00CD690B"/>
    <w:rsid w:val="00CE3DB7"/>
    <w:rsid w:val="00CF0A3C"/>
    <w:rsid w:val="00CF1201"/>
    <w:rsid w:val="00CF43DD"/>
    <w:rsid w:val="00CF4D1A"/>
    <w:rsid w:val="00CF579F"/>
    <w:rsid w:val="00D13AB5"/>
    <w:rsid w:val="00D20B32"/>
    <w:rsid w:val="00D25B24"/>
    <w:rsid w:val="00D34A0E"/>
    <w:rsid w:val="00D364C9"/>
    <w:rsid w:val="00D40ACA"/>
    <w:rsid w:val="00D42262"/>
    <w:rsid w:val="00D461F8"/>
    <w:rsid w:val="00D52B5E"/>
    <w:rsid w:val="00D65C98"/>
    <w:rsid w:val="00D66A0A"/>
    <w:rsid w:val="00D8020D"/>
    <w:rsid w:val="00D807E3"/>
    <w:rsid w:val="00D84D63"/>
    <w:rsid w:val="00D950C7"/>
    <w:rsid w:val="00D9590C"/>
    <w:rsid w:val="00D9660A"/>
    <w:rsid w:val="00DA2469"/>
    <w:rsid w:val="00DA3063"/>
    <w:rsid w:val="00DA7BE4"/>
    <w:rsid w:val="00DB0AAF"/>
    <w:rsid w:val="00DB0C66"/>
    <w:rsid w:val="00DB4C15"/>
    <w:rsid w:val="00DC66E8"/>
    <w:rsid w:val="00DD6F1E"/>
    <w:rsid w:val="00DE4AC4"/>
    <w:rsid w:val="00DE6B74"/>
    <w:rsid w:val="00DE7B8A"/>
    <w:rsid w:val="00DF37E6"/>
    <w:rsid w:val="00DF64D0"/>
    <w:rsid w:val="00DF6C1F"/>
    <w:rsid w:val="00E03A44"/>
    <w:rsid w:val="00E10032"/>
    <w:rsid w:val="00E10FC3"/>
    <w:rsid w:val="00E111B4"/>
    <w:rsid w:val="00E13EF1"/>
    <w:rsid w:val="00E1571C"/>
    <w:rsid w:val="00E211C0"/>
    <w:rsid w:val="00E217E3"/>
    <w:rsid w:val="00E276EB"/>
    <w:rsid w:val="00E305A4"/>
    <w:rsid w:val="00E37EE2"/>
    <w:rsid w:val="00E41445"/>
    <w:rsid w:val="00E43C46"/>
    <w:rsid w:val="00E507DA"/>
    <w:rsid w:val="00E52088"/>
    <w:rsid w:val="00E535ED"/>
    <w:rsid w:val="00E63C22"/>
    <w:rsid w:val="00E7213D"/>
    <w:rsid w:val="00E73DEB"/>
    <w:rsid w:val="00E76815"/>
    <w:rsid w:val="00E771D8"/>
    <w:rsid w:val="00E83EF9"/>
    <w:rsid w:val="00E8549E"/>
    <w:rsid w:val="00E8689A"/>
    <w:rsid w:val="00E9014F"/>
    <w:rsid w:val="00E938A5"/>
    <w:rsid w:val="00E951BD"/>
    <w:rsid w:val="00EA1BDD"/>
    <w:rsid w:val="00EB359D"/>
    <w:rsid w:val="00EB518F"/>
    <w:rsid w:val="00EB6B93"/>
    <w:rsid w:val="00EB7821"/>
    <w:rsid w:val="00EC454A"/>
    <w:rsid w:val="00EC7CCF"/>
    <w:rsid w:val="00ED0CDD"/>
    <w:rsid w:val="00ED1456"/>
    <w:rsid w:val="00ED2F51"/>
    <w:rsid w:val="00EE0E59"/>
    <w:rsid w:val="00EE4B8E"/>
    <w:rsid w:val="00EE6296"/>
    <w:rsid w:val="00EF197E"/>
    <w:rsid w:val="00EF6E57"/>
    <w:rsid w:val="00F0137F"/>
    <w:rsid w:val="00F03A9E"/>
    <w:rsid w:val="00F04977"/>
    <w:rsid w:val="00F10709"/>
    <w:rsid w:val="00F20503"/>
    <w:rsid w:val="00F20651"/>
    <w:rsid w:val="00F20A40"/>
    <w:rsid w:val="00F21DB8"/>
    <w:rsid w:val="00F241AC"/>
    <w:rsid w:val="00F25BF5"/>
    <w:rsid w:val="00F26F24"/>
    <w:rsid w:val="00F27FB4"/>
    <w:rsid w:val="00F31306"/>
    <w:rsid w:val="00F32F4C"/>
    <w:rsid w:val="00F3686F"/>
    <w:rsid w:val="00F42677"/>
    <w:rsid w:val="00F45712"/>
    <w:rsid w:val="00F463D4"/>
    <w:rsid w:val="00F622E3"/>
    <w:rsid w:val="00F64525"/>
    <w:rsid w:val="00F72103"/>
    <w:rsid w:val="00F76BA7"/>
    <w:rsid w:val="00F85410"/>
    <w:rsid w:val="00F854FC"/>
    <w:rsid w:val="00F8716B"/>
    <w:rsid w:val="00F90665"/>
    <w:rsid w:val="00F90730"/>
    <w:rsid w:val="00F9387D"/>
    <w:rsid w:val="00FA3B13"/>
    <w:rsid w:val="00FA49C7"/>
    <w:rsid w:val="00FA7929"/>
    <w:rsid w:val="00FA7E4F"/>
    <w:rsid w:val="00FB0345"/>
    <w:rsid w:val="00FC2FD1"/>
    <w:rsid w:val="00FC3911"/>
    <w:rsid w:val="00FC3BCB"/>
    <w:rsid w:val="00FD5440"/>
    <w:rsid w:val="00FD7868"/>
    <w:rsid w:val="00FE09EE"/>
    <w:rsid w:val="00FF2A06"/>
    <w:rsid w:val="00FF336A"/>
    <w:rsid w:val="00FF4A8B"/>
    <w:rsid w:val="00FF7C35"/>
    <w:rsid w:val="0253C5C7"/>
    <w:rsid w:val="02A2B259"/>
    <w:rsid w:val="032430BF"/>
    <w:rsid w:val="03842019"/>
    <w:rsid w:val="04310F8A"/>
    <w:rsid w:val="04B583ED"/>
    <w:rsid w:val="04F76298"/>
    <w:rsid w:val="05EB0076"/>
    <w:rsid w:val="06A0BE7E"/>
    <w:rsid w:val="07D91126"/>
    <w:rsid w:val="0872D915"/>
    <w:rsid w:val="08A827C9"/>
    <w:rsid w:val="0ADD38E9"/>
    <w:rsid w:val="0BCFA2C9"/>
    <w:rsid w:val="0C2C92BA"/>
    <w:rsid w:val="0C482D1E"/>
    <w:rsid w:val="0CDE1742"/>
    <w:rsid w:val="0D5EBBBD"/>
    <w:rsid w:val="0D6B732A"/>
    <w:rsid w:val="0D99B977"/>
    <w:rsid w:val="0DEEEF1E"/>
    <w:rsid w:val="0EFE62BB"/>
    <w:rsid w:val="0F34A114"/>
    <w:rsid w:val="0FD51343"/>
    <w:rsid w:val="1015B804"/>
    <w:rsid w:val="108A25E2"/>
    <w:rsid w:val="1094CAA7"/>
    <w:rsid w:val="122C7B81"/>
    <w:rsid w:val="13BB4D38"/>
    <w:rsid w:val="13CDE9D0"/>
    <w:rsid w:val="13F7DF3E"/>
    <w:rsid w:val="145B0AE3"/>
    <w:rsid w:val="14D200AB"/>
    <w:rsid w:val="152DBD9E"/>
    <w:rsid w:val="158C2BF5"/>
    <w:rsid w:val="1675C1A9"/>
    <w:rsid w:val="1755D17B"/>
    <w:rsid w:val="17D99963"/>
    <w:rsid w:val="18895C89"/>
    <w:rsid w:val="18B433F9"/>
    <w:rsid w:val="194F4008"/>
    <w:rsid w:val="19C26369"/>
    <w:rsid w:val="1AB6A4A3"/>
    <w:rsid w:val="1C7956B9"/>
    <w:rsid w:val="1CC27ED5"/>
    <w:rsid w:val="1CC8D7C9"/>
    <w:rsid w:val="1D35D95D"/>
    <w:rsid w:val="1E219EE1"/>
    <w:rsid w:val="1EB69230"/>
    <w:rsid w:val="1EFAF378"/>
    <w:rsid w:val="1F9A570C"/>
    <w:rsid w:val="214DB9E0"/>
    <w:rsid w:val="21AB8B85"/>
    <w:rsid w:val="21E8BD27"/>
    <w:rsid w:val="21E99208"/>
    <w:rsid w:val="2388C167"/>
    <w:rsid w:val="248A5A95"/>
    <w:rsid w:val="256BADCC"/>
    <w:rsid w:val="2679AA6B"/>
    <w:rsid w:val="26D33630"/>
    <w:rsid w:val="27832591"/>
    <w:rsid w:val="27D07AC0"/>
    <w:rsid w:val="285A3EEA"/>
    <w:rsid w:val="28C716D9"/>
    <w:rsid w:val="291DF3E0"/>
    <w:rsid w:val="2A51240F"/>
    <w:rsid w:val="2B231269"/>
    <w:rsid w:val="2B6DA75C"/>
    <w:rsid w:val="2BE327A2"/>
    <w:rsid w:val="2C452CFB"/>
    <w:rsid w:val="2CB4C2A5"/>
    <w:rsid w:val="2E20837F"/>
    <w:rsid w:val="2E8B4815"/>
    <w:rsid w:val="2F04552B"/>
    <w:rsid w:val="2F2A23F6"/>
    <w:rsid w:val="2F953375"/>
    <w:rsid w:val="30002BE7"/>
    <w:rsid w:val="301115CB"/>
    <w:rsid w:val="30B8C109"/>
    <w:rsid w:val="3114E71C"/>
    <w:rsid w:val="31A5C566"/>
    <w:rsid w:val="324A78D5"/>
    <w:rsid w:val="3261C4B8"/>
    <w:rsid w:val="32B1C182"/>
    <w:rsid w:val="3411CFC7"/>
    <w:rsid w:val="34F6E799"/>
    <w:rsid w:val="35986942"/>
    <w:rsid w:val="3599657A"/>
    <w:rsid w:val="3719EEE4"/>
    <w:rsid w:val="37A41CF6"/>
    <w:rsid w:val="3925DC43"/>
    <w:rsid w:val="39687BC5"/>
    <w:rsid w:val="39A5AD67"/>
    <w:rsid w:val="39DE2D43"/>
    <w:rsid w:val="3A048329"/>
    <w:rsid w:val="3A3861DE"/>
    <w:rsid w:val="3A472F10"/>
    <w:rsid w:val="3B36991F"/>
    <w:rsid w:val="3B8847AB"/>
    <w:rsid w:val="3C70E1CD"/>
    <w:rsid w:val="3CF49643"/>
    <w:rsid w:val="3DCE6853"/>
    <w:rsid w:val="3E3ABDF8"/>
    <w:rsid w:val="3E71145E"/>
    <w:rsid w:val="3F0FFBB9"/>
    <w:rsid w:val="3F193F6D"/>
    <w:rsid w:val="3F93533A"/>
    <w:rsid w:val="40CC17B4"/>
    <w:rsid w:val="429DC3A9"/>
    <w:rsid w:val="43A711D9"/>
    <w:rsid w:val="43DD3B26"/>
    <w:rsid w:val="45077BD6"/>
    <w:rsid w:val="45B93E0F"/>
    <w:rsid w:val="45D397B6"/>
    <w:rsid w:val="46294A19"/>
    <w:rsid w:val="472AC33C"/>
    <w:rsid w:val="48734333"/>
    <w:rsid w:val="4A50E0E7"/>
    <w:rsid w:val="4AEA727E"/>
    <w:rsid w:val="4B19FAA2"/>
    <w:rsid w:val="4B363E5C"/>
    <w:rsid w:val="4B5543B2"/>
    <w:rsid w:val="4C392037"/>
    <w:rsid w:val="4C6A804D"/>
    <w:rsid w:val="4D2A692D"/>
    <w:rsid w:val="4DA347EC"/>
    <w:rsid w:val="4E3FB549"/>
    <w:rsid w:val="4E626FB0"/>
    <w:rsid w:val="4E7CEECF"/>
    <w:rsid w:val="4E8599F9"/>
    <w:rsid w:val="506DDE95"/>
    <w:rsid w:val="51DD27B4"/>
    <w:rsid w:val="51F6AACE"/>
    <w:rsid w:val="53923267"/>
    <w:rsid w:val="53B4C45B"/>
    <w:rsid w:val="544283EB"/>
    <w:rsid w:val="5593CD70"/>
    <w:rsid w:val="56552A92"/>
    <w:rsid w:val="580290FE"/>
    <w:rsid w:val="58150D9B"/>
    <w:rsid w:val="585B0B15"/>
    <w:rsid w:val="58DD7EED"/>
    <w:rsid w:val="5AF6CA75"/>
    <w:rsid w:val="5C05776C"/>
    <w:rsid w:val="5C188EB6"/>
    <w:rsid w:val="5C5D85BC"/>
    <w:rsid w:val="5C94147C"/>
    <w:rsid w:val="5CEB899E"/>
    <w:rsid w:val="5D4D4116"/>
    <w:rsid w:val="5EC0C327"/>
    <w:rsid w:val="5ECE7229"/>
    <w:rsid w:val="5F24B651"/>
    <w:rsid w:val="5F85A950"/>
    <w:rsid w:val="5FC2024B"/>
    <w:rsid w:val="6000259C"/>
    <w:rsid w:val="60553B69"/>
    <w:rsid w:val="608C94EA"/>
    <w:rsid w:val="611A0AAD"/>
    <w:rsid w:val="6184D671"/>
    <w:rsid w:val="62861A53"/>
    <w:rsid w:val="63729201"/>
    <w:rsid w:val="63A32E4C"/>
    <w:rsid w:val="63E706D2"/>
    <w:rsid w:val="63F076D9"/>
    <w:rsid w:val="650384DF"/>
    <w:rsid w:val="6527B379"/>
    <w:rsid w:val="663B7194"/>
    <w:rsid w:val="66EA5A3E"/>
    <w:rsid w:val="673A6F97"/>
    <w:rsid w:val="67BC2520"/>
    <w:rsid w:val="68AB462E"/>
    <w:rsid w:val="6A141A28"/>
    <w:rsid w:val="6A169C5E"/>
    <w:rsid w:val="6A47A36F"/>
    <w:rsid w:val="6AADF4FF"/>
    <w:rsid w:val="6B6E8A07"/>
    <w:rsid w:val="6B7D63B3"/>
    <w:rsid w:val="6B8A6218"/>
    <w:rsid w:val="6B8DB801"/>
    <w:rsid w:val="6BE143FB"/>
    <w:rsid w:val="6CC5E33C"/>
    <w:rsid w:val="6D3A93EA"/>
    <w:rsid w:val="6D4327ED"/>
    <w:rsid w:val="6D899D24"/>
    <w:rsid w:val="6DFE9701"/>
    <w:rsid w:val="6F0FFD17"/>
    <w:rsid w:val="71AA9B7D"/>
    <w:rsid w:val="721625C2"/>
    <w:rsid w:val="734682DF"/>
    <w:rsid w:val="73F8B37A"/>
    <w:rsid w:val="74E9DFCD"/>
    <w:rsid w:val="75D41CFA"/>
    <w:rsid w:val="76B3E655"/>
    <w:rsid w:val="77748D85"/>
    <w:rsid w:val="77F823B1"/>
    <w:rsid w:val="7875288E"/>
    <w:rsid w:val="7A74D9B7"/>
    <w:rsid w:val="7A7B1D7B"/>
    <w:rsid w:val="7B19828E"/>
    <w:rsid w:val="7B47972F"/>
    <w:rsid w:val="7B56A2B4"/>
    <w:rsid w:val="7B94BAB3"/>
    <w:rsid w:val="7BF9979A"/>
    <w:rsid w:val="7CD0B0F3"/>
    <w:rsid w:val="7D0212F1"/>
    <w:rsid w:val="7D21A873"/>
    <w:rsid w:val="7D6381D7"/>
    <w:rsid w:val="7DA0EBFF"/>
    <w:rsid w:val="7DE18145"/>
    <w:rsid w:val="7E9DE352"/>
    <w:rsid w:val="7ED1B689"/>
    <w:rsid w:val="7F4912AC"/>
    <w:rsid w:val="7FB92862"/>
    <w:rsid w:val="7FF1F2F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5010B"/>
  <w15:chartTrackingRefBased/>
  <w15:docId w15:val="{E7DF5E0B-9FC2-4A59-9AC1-875F24FF62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536E"/>
    <w:rPr>
      <w:kern w:val="0"/>
      <w14:ligatures w14:val="none"/>
    </w:rPr>
  </w:style>
  <w:style w:type="paragraph" w:styleId="Heading3">
    <w:name w:val="heading 3"/>
    <w:basedOn w:val="Normal"/>
    <w:next w:val="Normal"/>
    <w:link w:val="Heading3Char"/>
    <w:uiPriority w:val="9"/>
    <w:unhideWhenUsed/>
    <w:qFormat/>
    <w:rsid w:val="0029536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
    <w:basedOn w:val="Normal"/>
    <w:link w:val="ListParagraphChar"/>
    <w:uiPriority w:val="34"/>
    <w:qFormat/>
    <w:rsid w:val="0029536E"/>
    <w:pPr>
      <w:ind w:left="720"/>
      <w:contextualSpacing/>
    </w:pPr>
  </w:style>
  <w:style w:type="character" w:styleId="CommentReference">
    <w:name w:val="annotation reference"/>
    <w:basedOn w:val="DefaultParagraphFont"/>
    <w:uiPriority w:val="99"/>
    <w:semiHidden/>
    <w:unhideWhenUsed/>
    <w:rsid w:val="0029536E"/>
    <w:rPr>
      <w:sz w:val="16"/>
      <w:szCs w:val="16"/>
    </w:rPr>
  </w:style>
  <w:style w:type="paragraph" w:styleId="CommentText">
    <w:name w:val="annotation text"/>
    <w:basedOn w:val="Normal"/>
    <w:link w:val="CommentTextChar"/>
    <w:uiPriority w:val="99"/>
    <w:unhideWhenUsed/>
    <w:rsid w:val="0029536E"/>
    <w:pPr>
      <w:spacing w:line="240" w:lineRule="auto"/>
    </w:pPr>
    <w:rPr>
      <w:sz w:val="20"/>
      <w:szCs w:val="20"/>
    </w:rPr>
  </w:style>
  <w:style w:type="character" w:customStyle="1" w:styleId="CommentTextChar">
    <w:name w:val="Comment Text Char"/>
    <w:basedOn w:val="DefaultParagraphFont"/>
    <w:link w:val="CommentText"/>
    <w:uiPriority w:val="99"/>
    <w:rsid w:val="0029536E"/>
    <w:rPr>
      <w:kern w:val="0"/>
      <w:sz w:val="20"/>
      <w:szCs w:val="20"/>
      <w14:ligatures w14:val="none"/>
    </w:rPr>
  </w:style>
  <w:style w:type="character" w:customStyle="1" w:styleId="ListParagraphChar">
    <w:name w:val="List Paragraph Char"/>
    <w:aliases w:val="2 Char,H&amp;P List Paragraph Char,Strip Char"/>
    <w:link w:val="ListParagraph"/>
    <w:uiPriority w:val="34"/>
    <w:rsid w:val="0029536E"/>
    <w:rPr>
      <w:kern w:val="0"/>
      <w14:ligatures w14:val="none"/>
    </w:rPr>
  </w:style>
  <w:style w:type="table" w:styleId="TableGrid">
    <w:name w:val="Table Grid"/>
    <w:basedOn w:val="TableNormal"/>
    <w:uiPriority w:val="39"/>
    <w:rsid w:val="0029536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29536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9536E"/>
    <w:rPr>
      <w:kern w:val="0"/>
      <w:sz w:val="20"/>
      <w:szCs w:val="20"/>
      <w14:ligatures w14:val="none"/>
    </w:rPr>
  </w:style>
  <w:style w:type="character" w:styleId="FootnoteReference">
    <w:name w:val="footnote reference"/>
    <w:basedOn w:val="DefaultParagraphFont"/>
    <w:uiPriority w:val="99"/>
    <w:semiHidden/>
    <w:unhideWhenUsed/>
    <w:rsid w:val="0029536E"/>
    <w:rPr>
      <w:vertAlign w:val="superscript"/>
    </w:rPr>
  </w:style>
  <w:style w:type="paragraph" w:styleId="Header">
    <w:name w:val="header"/>
    <w:basedOn w:val="Normal"/>
    <w:link w:val="HeaderChar"/>
    <w:uiPriority w:val="99"/>
    <w:unhideWhenUsed/>
    <w:rsid w:val="0029536E"/>
    <w:pPr>
      <w:tabs>
        <w:tab w:val="center" w:pos="4153"/>
        <w:tab w:val="right" w:pos="8306"/>
      </w:tabs>
      <w:spacing w:after="0" w:line="240" w:lineRule="auto"/>
    </w:pPr>
  </w:style>
  <w:style w:type="character" w:customStyle="1" w:styleId="HeaderChar">
    <w:name w:val="Header Char"/>
    <w:basedOn w:val="DefaultParagraphFont"/>
    <w:link w:val="Header"/>
    <w:uiPriority w:val="99"/>
    <w:rsid w:val="0029536E"/>
    <w:rPr>
      <w:kern w:val="0"/>
      <w14:ligatures w14:val="none"/>
    </w:rPr>
  </w:style>
  <w:style w:type="paragraph" w:styleId="Footer">
    <w:name w:val="footer"/>
    <w:basedOn w:val="Normal"/>
    <w:link w:val="FooterChar"/>
    <w:uiPriority w:val="99"/>
    <w:unhideWhenUsed/>
    <w:rsid w:val="0029536E"/>
    <w:pPr>
      <w:tabs>
        <w:tab w:val="center" w:pos="4153"/>
        <w:tab w:val="right" w:pos="8306"/>
      </w:tabs>
      <w:spacing w:after="0" w:line="240" w:lineRule="auto"/>
    </w:pPr>
  </w:style>
  <w:style w:type="character" w:customStyle="1" w:styleId="FooterChar">
    <w:name w:val="Footer Char"/>
    <w:basedOn w:val="DefaultParagraphFont"/>
    <w:link w:val="Footer"/>
    <w:uiPriority w:val="99"/>
    <w:rsid w:val="0029536E"/>
    <w:rPr>
      <w:kern w:val="0"/>
      <w14:ligatures w14:val="none"/>
    </w:rPr>
  </w:style>
  <w:style w:type="paragraph" w:customStyle="1" w:styleId="ManualNumPar1">
    <w:name w:val="Manual NumPar 1"/>
    <w:basedOn w:val="Normal"/>
    <w:next w:val="Normal"/>
    <w:rsid w:val="0029536E"/>
    <w:pPr>
      <w:spacing w:before="120" w:after="120" w:line="240" w:lineRule="auto"/>
      <w:ind w:left="850" w:hanging="850"/>
      <w:jc w:val="both"/>
    </w:pPr>
    <w:rPr>
      <w:rFonts w:ascii="Times New Roman" w:hAnsi="Times New Roman" w:cs="Times New Roman"/>
      <w:sz w:val="24"/>
      <w:lang w:val="en-GB"/>
    </w:rPr>
  </w:style>
  <w:style w:type="character" w:styleId="Mention">
    <w:name w:val="Mention"/>
    <w:basedOn w:val="DefaultParagraphFont"/>
    <w:uiPriority w:val="99"/>
    <w:unhideWhenUsed/>
    <w:rsid w:val="0029536E"/>
    <w:rPr>
      <w:color w:val="2B579A"/>
      <w:shd w:val="clear" w:color="auto" w:fill="E6E6E6"/>
    </w:rPr>
  </w:style>
  <w:style w:type="character" w:customStyle="1" w:styleId="Heading3Char">
    <w:name w:val="Heading 3 Char"/>
    <w:basedOn w:val="DefaultParagraphFont"/>
    <w:link w:val="Heading3"/>
    <w:uiPriority w:val="9"/>
    <w:rsid w:val="0029536E"/>
    <w:rPr>
      <w:rFonts w:asciiTheme="majorHAnsi" w:eastAsiaTheme="majorEastAsia" w:hAnsiTheme="majorHAnsi" w:cstheme="majorBidi"/>
      <w:color w:val="1F3763" w:themeColor="accent1" w:themeShade="7F"/>
      <w:kern w:val="0"/>
      <w:sz w:val="24"/>
      <w:szCs w:val="24"/>
      <w14:ligatures w14:val="none"/>
    </w:rPr>
  </w:style>
  <w:style w:type="paragraph" w:styleId="Revision">
    <w:name w:val="Revision"/>
    <w:hidden/>
    <w:uiPriority w:val="99"/>
    <w:semiHidden/>
    <w:rsid w:val="00F03A9E"/>
    <w:pPr>
      <w:spacing w:after="0" w:line="240" w:lineRule="auto"/>
    </w:pPr>
    <w:rPr>
      <w:kern w:val="0"/>
      <w14:ligatures w14:val="none"/>
    </w:rPr>
  </w:style>
  <w:style w:type="paragraph" w:styleId="CommentSubject">
    <w:name w:val="annotation subject"/>
    <w:basedOn w:val="CommentText"/>
    <w:next w:val="CommentText"/>
    <w:link w:val="CommentSubjectChar"/>
    <w:uiPriority w:val="99"/>
    <w:semiHidden/>
    <w:unhideWhenUsed/>
    <w:rsid w:val="00765868"/>
    <w:rPr>
      <w:b/>
      <w:bCs/>
    </w:rPr>
  </w:style>
  <w:style w:type="character" w:customStyle="1" w:styleId="CommentSubjectChar">
    <w:name w:val="Comment Subject Char"/>
    <w:basedOn w:val="CommentTextChar"/>
    <w:link w:val="CommentSubject"/>
    <w:uiPriority w:val="99"/>
    <w:semiHidden/>
    <w:rsid w:val="00765868"/>
    <w:rPr>
      <w:b/>
      <w:bCs/>
      <w:kern w:val="0"/>
      <w:sz w:val="20"/>
      <w:szCs w:val="20"/>
      <w14:ligatures w14:val="none"/>
    </w:rPr>
  </w:style>
  <w:style w:type="character" w:styleId="Hyperlink">
    <w:name w:val="Hyperlink"/>
    <w:basedOn w:val="DefaultParagraphFont"/>
    <w:uiPriority w:val="99"/>
    <w:unhideWhenUsed/>
    <w:rsid w:val="00A05A25"/>
    <w:rPr>
      <w:color w:val="0563C1" w:themeColor="hyperlink"/>
      <w:u w:val="single"/>
    </w:rPr>
  </w:style>
  <w:style w:type="character" w:styleId="UnresolvedMention">
    <w:name w:val="Unresolved Mention"/>
    <w:basedOn w:val="DefaultParagraphFont"/>
    <w:uiPriority w:val="99"/>
    <w:semiHidden/>
    <w:unhideWhenUsed/>
    <w:rsid w:val="00A05A2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008489">
      <w:bodyDiv w:val="1"/>
      <w:marLeft w:val="0"/>
      <w:marRight w:val="0"/>
      <w:marTop w:val="0"/>
      <w:marBottom w:val="0"/>
      <w:divBdr>
        <w:top w:val="none" w:sz="0" w:space="0" w:color="auto"/>
        <w:left w:val="none" w:sz="0" w:space="0" w:color="auto"/>
        <w:bottom w:val="none" w:sz="0" w:space="0" w:color="auto"/>
        <w:right w:val="none" w:sz="0" w:space="0" w:color="auto"/>
      </w:divBdr>
    </w:div>
    <w:div w:id="581185240">
      <w:bodyDiv w:val="1"/>
      <w:marLeft w:val="0"/>
      <w:marRight w:val="0"/>
      <w:marTop w:val="0"/>
      <w:marBottom w:val="0"/>
      <w:divBdr>
        <w:top w:val="none" w:sz="0" w:space="0" w:color="auto"/>
        <w:left w:val="none" w:sz="0" w:space="0" w:color="auto"/>
        <w:bottom w:val="none" w:sz="0" w:space="0" w:color="auto"/>
        <w:right w:val="none" w:sz="0" w:space="0" w:color="auto"/>
      </w:divBdr>
      <w:divsChild>
        <w:div w:id="2046902798">
          <w:marLeft w:val="150"/>
          <w:marRight w:val="150"/>
          <w:marTop w:val="480"/>
          <w:marBottom w:val="0"/>
          <w:divBdr>
            <w:top w:val="none" w:sz="0" w:space="0" w:color="auto"/>
            <w:left w:val="none" w:sz="0" w:space="0" w:color="auto"/>
            <w:bottom w:val="none" w:sz="0" w:space="0" w:color="auto"/>
            <w:right w:val="none" w:sz="0" w:space="0" w:color="auto"/>
          </w:divBdr>
        </w:div>
      </w:divsChild>
    </w:div>
    <w:div w:id="2140801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DB17E22F-D771-46CE-A00D-F294147C04A0}">
    <t:Anchor>
      <t:Comment id="1028887307"/>
    </t:Anchor>
    <t:History>
      <t:Event id="{A823B79C-8CB1-4715-842E-231593030E15}" time="2023-11-09T08:45:00.117Z">
        <t:Attribution userId="S::laura.ceple@vraa.gov.lv::1871218b-3c50-41a8-98e8-04485f3e4557" userProvider="AD" userName="Laura Ceple"/>
        <t:Anchor>
          <t:Comment id="1028887307"/>
        </t:Anchor>
        <t:Create/>
      </t:Event>
      <t:Event id="{34835701-C673-4B83-A528-E58356839FF4}" time="2023-11-09T08:45:00.117Z">
        <t:Attribution userId="S::laura.ceple@vraa.gov.lv::1871218b-3c50-41a8-98e8-04485f3e4557" userProvider="AD" userName="Laura Ceple"/>
        <t:Anchor>
          <t:Comment id="1028887307"/>
        </t:Anchor>
        <t:Assign userId="S::Jurijs.Holms@vraa.gov.lv::2f8ff4a7-a000-44bb-80a3-2fb0a71a81f9" userProvider="AD" userName="Jurijs Hoļms"/>
      </t:Event>
      <t:Event id="{C71F2C56-E90D-4A77-B689-D8D3A1E0781A}" time="2023-11-09T08:45:00.117Z">
        <t:Attribution userId="S::laura.ceple@vraa.gov.lv::1871218b-3c50-41a8-98e8-04485f3e4557" userProvider="AD" userName="Laura Ceple"/>
        <t:Anchor>
          <t:Comment id="1028887307"/>
        </t:Anchor>
        <t:SetTitle title="@Jurijs Hoļms, lūdzu, apstrādāt šo VARAM norādi: Sadaļā “Pakalpojuma rādītāji (pakalpojuma līmeņa vienošanās līmeņi (SLA))” iekļaut plašāku informāciju (piemēram, plāna 8.sadaļā norādītajam 24/7 atbalstam). Ja pašreizējā posmā nav precīzi norādī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s" ma:contentTypeID="0x0101007A7CEA9022EBDB4DBB22CF74E3A558F5" ma:contentTypeVersion="17" ma:contentTypeDescription="Izveidot jaunu dokumentu." ma:contentTypeScope="" ma:versionID="5b3bfc5ab7543005ee04ff3299f823c4">
  <xsd:schema xmlns:xsd="http://www.w3.org/2001/XMLSchema" xmlns:xs="http://www.w3.org/2001/XMLSchema" xmlns:p="http://schemas.microsoft.com/office/2006/metadata/properties" xmlns:ns2="f6e386fc-dcfa-48b5-ba6f-5efb9b8dcde0" xmlns:ns3="a6d076a5-8350-4827-88fa-2a4ebf9a1d58" targetNamespace="http://schemas.microsoft.com/office/2006/metadata/properties" ma:root="true" ma:fieldsID="e35aab88b35586a200a704bb7d56493a" ns2:_="" ns3:_="">
    <xsd:import namespace="f6e386fc-dcfa-48b5-ba6f-5efb9b8dcde0"/>
    <xsd:import namespace="a6d076a5-8350-4827-88fa-2a4ebf9a1d5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e386fc-dcfa-48b5-ba6f-5efb9b8dcd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d076a5-8350-4827-88fa-2a4ebf9a1d58" elementFormDefault="qualified">
    <xsd:import namespace="http://schemas.microsoft.com/office/2006/documentManagement/types"/>
    <xsd:import namespace="http://schemas.microsoft.com/office/infopath/2007/PartnerControls"/>
    <xsd:element name="SharedWithUsers" ma:index="19"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Koplietots ar: detalizēti" ma:internalName="SharedWithDetails" ma:readOnly="true">
      <xsd:simpleType>
        <xsd:restriction base="dms:Note">
          <xsd:maxLength value="255"/>
        </xsd:restriction>
      </xsd:simpleType>
    </xsd:element>
    <xsd:element name="TaxCatchAll" ma:index="23" nillable="true" ma:displayName="Taxonomy Catch All Column" ma:hidden="true" ma:list="{b8a11d41-ea63-4818-8714-68e00a52c2f3}" ma:internalName="TaxCatchAll" ma:showField="CatchAllData" ma:web="a6d076a5-8350-4827-88fa-2a4ebf9a1d5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e386fc-dcfa-48b5-ba6f-5efb9b8dcde0">
      <Terms xmlns="http://schemas.microsoft.com/office/infopath/2007/PartnerControls"/>
    </lcf76f155ced4ddcb4097134ff3c332f>
    <TaxCatchAll xmlns="a6d076a5-8350-4827-88fa-2a4ebf9a1d58" xsi:nil="true"/>
  </documentManagement>
</p:properties>
</file>

<file path=customXml/itemProps1.xml><?xml version="1.0" encoding="utf-8"?>
<ds:datastoreItem xmlns:ds="http://schemas.openxmlformats.org/officeDocument/2006/customXml" ds:itemID="{13606673-396C-4E0C-A4C7-3C1880311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e386fc-dcfa-48b5-ba6f-5efb9b8dcde0"/>
    <ds:schemaRef ds:uri="a6d076a5-8350-4827-88fa-2a4ebf9a1d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26F1751-F9B9-472F-8790-0DACEB0CAC28}">
  <ds:schemaRefs>
    <ds:schemaRef ds:uri="http://schemas.microsoft.com/sharepoint/v3/contenttype/forms"/>
  </ds:schemaRefs>
</ds:datastoreItem>
</file>

<file path=customXml/itemProps3.xml><?xml version="1.0" encoding="utf-8"?>
<ds:datastoreItem xmlns:ds="http://schemas.openxmlformats.org/officeDocument/2006/customXml" ds:itemID="{CCBBBF9F-EB94-414D-A690-B69DE9473936}">
  <ds:schemaRefs>
    <ds:schemaRef ds:uri="http://schemas.openxmlformats.org/officeDocument/2006/bibliography"/>
  </ds:schemaRefs>
</ds:datastoreItem>
</file>

<file path=customXml/itemProps4.xml><?xml version="1.0" encoding="utf-8"?>
<ds:datastoreItem xmlns:ds="http://schemas.openxmlformats.org/officeDocument/2006/customXml" ds:itemID="{B4C24D19-4758-418A-8343-564F1F4720CC}">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http://schemas.openxmlformats.org/package/2006/metadata/core-properties"/>
    <ds:schemaRef ds:uri="a6d076a5-8350-4827-88fa-2a4ebf9a1d58"/>
    <ds:schemaRef ds:uri="f6e386fc-dcfa-48b5-ba6f-5efb9b8dcde0"/>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4</Pages>
  <Words>1391</Words>
  <Characters>9377</Characters>
  <Application>Microsoft Office Word</Application>
  <DocSecurity>0</DocSecurity>
  <Lines>161</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Agnese Jurkovska</dc:creator>
  <cp:keywords/>
  <dc:description/>
  <cp:lastModifiedBy>Inese Šņickovska</cp:lastModifiedBy>
  <cp:revision>4</cp:revision>
  <dcterms:created xsi:type="dcterms:W3CDTF">2024-01-08T09:33:00Z</dcterms:created>
  <dcterms:modified xsi:type="dcterms:W3CDTF">2024-01-10T12:50:00Z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0x0101007A7CEA9022EBDB4DBB22CF74E3A558F5</vt:lpwstr>
  </property>
  <property fmtid="{D5CDD505-2E9C-101B-9397-08002B2CF9AE}" pid="3" name="MediaServiceImageTags">
    <vt:lpwstr/>
  </property>
</Properties>
</file>