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699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2. septembrī (prot. Nr. 33 21.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Gulbenes novada pašvaldībai piederošā nekustamā īpašuma "Stāķu skola" daļas "Stāķi-7" Stāķos, Stradu pagastā, Gulbenes novadā, pārņemšanu valsts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Publiskas personas mantas atsavināšanas likuma 42. panta otro daļu un 43. pantu</w:t>
      </w:r>
      <w:r w:rsidR="00000000" w:rsidRPr="00000000" w:rsidDel="00000000">
        <w:rPr>
          <w:rtl w:val="0"/>
        </w:rPr>
        <w:t xml:space="preserve"> un </w:t>
      </w:r>
      <w:r w:rsidR="00000000" w:rsidRPr="00000000" w:rsidDel="00000000">
        <w:rPr>
          <w:rtl w:val="0"/>
        </w:rPr>
        <w:t xml:space="preserve">likuma "Par autoceļiem" 4. panta pirmo daļu</w:t>
      </w:r>
      <w:r w:rsidR="00000000" w:rsidRPr="00000000" w:rsidDel="00000000">
        <w:rPr>
          <w:rtl w:val="0"/>
        </w:rPr>
        <w:t xml:space="preserve"> pārņemt bez atlīdzības valsts īpašumā un nodot Satiksmes ministrijas valdījumā Gulbenes novada pašvaldības īpašumā esošā nekustamā īpašuma "Stāķu skola" (nekustamā īpašuma kadastra Nr. 5090 002 0616) daļu – zemes vienību (zemes vienības kadastra apzīmējums 5090 002 0767) 0,0027 ha platībā – "Stāķi-7" Stāķos, Stradu pagastā, Gulbenes novadā (turpmāk – nekustamais īpašums).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</w:t>
      </w:r>
      <w:r w:rsidR="00000000" w:rsidRPr="00000000" w:rsidDel="00000000">
        <w:rPr>
          <w:rtl w:val="0"/>
        </w:rPr>
        <w:t xml:space="preserve">likuma "Par autoceļiem" 7. panta pirmo daļu</w:t>
      </w:r>
      <w:r w:rsidR="00000000" w:rsidRPr="00000000" w:rsidDel="00000000">
        <w:rPr>
          <w:rtl w:val="0"/>
        </w:rPr>
        <w:t xml:space="preserve"> nekustamo īpašumu izmantot autoceļu valsts pārvaldes funkcijas īstenošanai;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saskaņā ar </w:t>
      </w:r>
      <w:r w:rsidR="00000000" w:rsidRPr="00000000" w:rsidDel="00000000">
        <w:rPr>
          <w:rtl w:val="0"/>
        </w:rPr>
        <w:t xml:space="preserve">Publiskas personas mantas atsavināšanas likuma 42. panta otro daļu</w:t>
      </w:r>
      <w:r w:rsidR="00000000" w:rsidRPr="00000000" w:rsidDel="00000000">
        <w:rPr>
          <w:rtl w:val="0"/>
        </w:rPr>
        <w:t xml:space="preserve"> nekustamo īpašumu bez atlīdzības nodot Gulbenes novada pašvaldībai, ja tas vairs netiek izmantots šā rīkojuma 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funkcijas īstenošanai;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nostiprinot zemesgrāmatā īpašuma tiesības uz nekustamo īpašumu, norādīt, ka īpašuma tiesības nostiprinātas uz laiku, kamēr tiek nodrošināta šā rīkojuma 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funkcijas īstenošana.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24-TA-1799</w:t>
    </w:r>
    <w:r>
      <w:br/>
    </w:r>
    <w:r w:rsidR="00000000" w:rsidRPr="00000000" w:rsidDel="00000000">
      <w:rPr>
        <w:rtl w:val="0"/>
      </w:rPr>
      <w:t xml:space="preserve">Izdrukāts 29.07.2026. 21.40 - 1.0.VK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24-TA-1799</w:t>
    </w:r>
    <w:r>
      <w:br/>
    </w:r>
    <w:r w:rsidR="00000000" w:rsidRPr="00000000" w:rsidDel="00000000">
      <w:rPr>
        <w:rtl w:val="0"/>
      </w:rPr>
      <w:t xml:space="preserve">Izdrukāts 29.07.2026. 21.40 - 1.0.VK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rīkojuma_projekts_24-TA-1799.docx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