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502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19. augustā (prot. Nr. 32 25.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piekritību valstij un to nostiprināšanu zemesgrāmatā uz valsts vārda Satiksmes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i w:val="1"/>
          <w:rtl w:val="0"/>
        </w:rPr>
        <w:t xml:space="preserve">Rail Baltica</w:t>
      </w:r>
      <w:r w:rsidR="00000000" w:rsidRPr="00000000" w:rsidDel="00000000">
        <w:rPr>
          <w:rtl w:val="0"/>
        </w:rPr>
        <w:t xml:space="preserve"> projekta īstenošanas likuma 8. pantu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un </w:t>
      </w:r>
      <w:r w:rsidR="00000000" w:rsidRPr="00000000" w:rsidDel="00000000">
        <w:rPr>
          <w:rtl w:val="0"/>
        </w:rPr>
        <w:t xml:space="preserve">Zemes pārvaldības likuma 17. panta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sesto daļu saglabāt valsts īpašumā un nodot Satiksmes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neapbūvētās zemes vienības, kas nepieciešamas </w:t>
      </w:r>
      <w:r w:rsidR="00000000" w:rsidRPr="00000000" w:rsidDel="00000000">
        <w:rPr>
          <w:i w:val="1"/>
          <w:rtl w:val="0"/>
        </w:rPr>
        <w:t xml:space="preserve">Rail Baltica</w:t>
      </w:r>
      <w:r w:rsidR="00000000" w:rsidRPr="00000000" w:rsidDel="00000000">
        <w:rPr>
          <w:rtl w:val="0"/>
        </w:rPr>
        <w:t xml:space="preserve"> projekta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īpašuma tiesības uz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minētajām zemes vienībām normatīvajos aktos noteiktajā kārtībā nostiprināt zemesgrāmatā uz valsts vārda Satiksmes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25-TA-1653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25-TA-1653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rīkojuma_projekts_25-TA-1653.docx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