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nodrošina Eiropas Savienības fondu ieguldījumu uzraudzību un izvērtēšanu, kā arī izstrādā un uztur Kohēzijas politikas fondu vadības informācijas sistēmu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11. un 12.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Eiropas Reģionālās attīstības fonda, Eiropas Sociālā fonda Plus, Kohēzijas fonda vai Taisnīgas pārkārtošanās fonda (turpmāk – Eiropas Savienības fondi) vadībā iesaistītās institūcijas nodrošina Eiropas Savienības fondu ieguldījumu uzraudzību un izvērtēšanu;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un uztur Kohēzijas politikas fondu vadības informācijas sistēmu, tai skaitā elektroniskās datu apmaiņas sistēmu (turpmāk – vadības informācijas sistēma).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fondu ieguldījumu uzraudzības un izvērtēšanas mērķis ir nodrošināt lietderīgas, efektīvas un Eiropas Savienības fondu plānošanas dokumentos noteiktajiem mērķiem atbilstošas Eiropas Savienības fondu investīcijas Latvijā.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Savienības fondu ieguldījumu uzraudzības un izvērtēšanas pamatavots ir vadības informācijas sistēmā pieejamā informācija un dati.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Eiropas Savienības kohēzijas politikas programmas 2021.-2027. gadam  (turpmāk – programma) īstenošanas un uzraudzības ietvaru, vadošā iestāde sadarbībā ar atbildīgajām iestādēm un sadarbības iestādi sagatavo informāciju par programmas specifisko atbalsta mērķu saturu, tai skaitā finansējuma saņēmēju, atlases un ieviešanas veidu, mērķa grupu un  atbalstāmajām darbībām, plānoto laika grafiku u.c. saistošo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atbilstoši </w:t>
      </w:r>
      <w:r w:rsidR="00000000" w:rsidRPr="00000000" w:rsidDel="00000000">
        <w:rPr>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 2021/1060) 69. panta 4. punktam nodrošinātu kvalitatīvus un ticamus datus par ES fondu ieguldījumiem un šo datu ziņošanu Eiropas Komisijai atbilstoši minētās regulas 42. pantam, vadošā iestāde izstrādā un publicē Eiropas Savienības fondu tīmekļa vietnē (www.esfondi.lv) vienotus principus sadarbībai un nepieciešamās informācijas apmaiņai ar atbildīgo iestādi un sadarbības iestādi.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Eiropas Savienības fondu izvērtēšanas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Savienības fondu izvērtēšana atbilstoši regulas Nr. 2021/1060 44.panta 1.punktam ir darbību kopums, lai novērtētu Eiropas Savienības fondu ieguldījumu efektivitāti, lietderību un ietekmi uz Latvijas tautsaimniecību un sabiedrību, tādējādi nodrošinot nepieciešamo pierādījumu bāzi turpmākiem uzlabojumiem Eiropas Savienības fondu ieguldījumu plānošanā, īstenošanā un uzraudzībā.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Savienības fondu izvērtēšana ietver izvērtēšanas plānošanu, organizēšanu, veikšanu un kvalitātes uzraudzību, izvērtējumu ieteikumu ieviešanu, rezultātu publicēšanu un informēšanu par izvērtēšanas jautājumiem.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Vadošā iestāde izstrādā Eiropas Savienības fondu izvērtēšanas ietvardokumentu – Eiropas Savienības fondu 2021.-2027. gada plānošanas perioda izvērtēšanas plānu (turpmāk – izvērtēšanas plāns), kurā norāda plānoto izvērtējumu sarakstu un to tvērumu, kā arī izvērtēšanas plānošanā, organizēšanā, veikšanā, kvalitātes uzraudzībā, izvērtējumu ieteikumu ieviešanā, rezultātu publicēšanā un informēšanā iesaistītās institūcijas un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Izvērtēšanas plāna izstrādē vadošā iestāde iesaista Eiropas Savienības fondu vadībā iesaistītās institūcijas un partnerus.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Izvērtēšanas plānu apstiprina Uzraudzības komiteja un pēc apstiprināšanas vadošā iestāde to publisko Eiropas Savienības fondu tīmekļa vietnē (www.esfondi.lv).</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Atbildīgās iestādes, sadarbības iestāde un citas ES fondu vadībā iesaistītās institūcijas pēc vadošās iestādes pieprasījuma nodrošina šo iestāžu rīcībā esošās informācijas un datu, kas nepieciešami izvērtēšanai iesniegšanu vadošajā iestādē, ja nepieciešamā informācija un dati ir šo iestāžu rīcībā, bet nav pieejami vadības informācijas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Izvērtēšanas rezultāti (analīze, secinājumi un ieteikumi) tiek apkopoti izvērtēšanas ziņojumos. Izvērtēšanas ziņojumus vadošā iestāde publicē Eiropas Savienības fondu tīmekļa vietnē (www.esfondi.lv) un Pārresoru koordinācijas centra uzturētajā pētījumu un publikāciju datubāzē.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Vadošā iestāde sagatavo priekšlikumus izvērtēšanas ziņojumā iekļauto ieteikumu ieviešanai. Sagatavotos priekšlikums izskata Uzraudzības komitejas tematiskā apakškomiteja, vienojoties par veicamajām darbībām, atbildīgo izpildītāju ieteikuma ieviešanā, ieviešanas termiņu un sasniedzamo rezultātu.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Vadošā iestāde sagatavo informāciju par kalendāra gadā veiktajiem izvērtējumiem un ieteikumu ieviešanas plānā iekļautajiem ieteikumiem un to ieviešanu un iesniedz minēto informāciju Uzraudzības komitejai tās reglamentā noteiktajos termiņos un kārtībā.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Vadības informācijas sistēmas izstrādes un uzturēšanas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Vadības informācijas sistēma ir valsts informācijas sistēma, un tā nodrošina Eiropas Savienības fondu īstenošanai un vadībai nepieciešamo datu uzkrāšanu un pieejamību, kā arī informācijas apmaiņu.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Vadības informācijas sistēma atbilstoši regulas Nr. 2021/1060 69. panta 8 punkta pirmo daļu izveidota, lai nodrošinātu informācijas apmaiņu un uzkrātu datus, tai skaitā </w:t>
      </w:r>
      <w:r w:rsidR="00000000" w:rsidRPr="00000000" w:rsidDel="00000000">
        <w:rPr>
          <w:rtl w:val="0"/>
        </w:rPr>
        <w:t xml:space="preserve">Eiropas Parlamenta un Padomes 2021. gada 24. jūnija Regulas Nr. 2021/1057, ar ko izveido Eiropas Sociālo fondu Plus (ESF+) un atceļ Regulu (ES) Nr. 1296/2013</w:t>
      </w:r>
      <w:r w:rsidR="00000000" w:rsidRPr="00000000" w:rsidDel="00000000">
        <w:rPr>
          <w:rtl w:val="0"/>
        </w:rPr>
        <w:t xml:space="preserve"> I. un II. pielikumā noteiktos datus, kas nepieciešami uzraudzībai, izvērtēšanai, finanšu pārvaldībai, pārbaudei un revīzijai.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Vadošā iestāde saskaņā ar regulas Nr. 2021/1060 42. pantu vadības informācijas sistēmā uzkrātos datus iesniedz Eiropas Komisijā.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Vadības informācijas sistēmas uzdevums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uzkrāt un uzglabāt informāciju par Eiropas Savienības fondu plānošanas dokumentiem, projektu iesniegumiem un projektiem, kas nepieciešama Eiropas Savienības fondu vadībai, programmas īstenošanas uzraudzībai un izvērtēšanai;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uzkrāt datus par projektu iesniedzējiem, finansējuma saņēmējiem, dalībniekiem Eiropas Sociālā fonda projektos un gala saņēmējiem (tai skaitā fiziskām personām), projektu partneriem, iznākuma un rezultāta rādītājiem, horizontālo principu rādītājiem un izvērtēšanai nepieciešamos datus un rādītājus;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iespējas sagatavot Eiropas Komisijā iesniedzamos maksājuma pieteikumus un kontu slēgumu;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datu apmaiņu starp finansējuma saņēmējiem un Eiropas Savienības fondu vadībā iesaistītajām institūcijām, ievērojot regulas Nr. 2021/1060 69. panta 8. punktā noteikto;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iespējas vadības informācijas sistēmā iekļautos datus analizēt un apkopot statistikas vajadzībām un nodot tos apstrādei citām valsts informācijas sistēmām normatīvajos aktos noteikto funkciju vai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uzkrāt un uzglabāt informāciju par programmu pārvaldības un kontroles sistēmas revīzijām.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Vadības informācijas sistēma uzkrāj šādus personas datus un īpašu kategoriju personas datus (turpmāk – personas dati):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vecums;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kontaktinformācija;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invaliditāti;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statuss Latvijā – ārzemnieks, repatriants, bēglis, persona, kurai piešķirts alternatīvais statuss, vai patvēruma meklētājs;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piederība nacionālajai minoritātei;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ārvalstu izcelsmi;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 par statusu darba tirgū;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citi personas dati, kuri nepieciešami uzraudzībai, izvērtēšanai, revīzijai un grāmatvedības prasību izpildei.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Vadības informācijas sistēmas lietotāji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iesniedzēji, kuriem piešķirtas vadības informācijas sistēmas lietotāju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saņēmēji un to pilnvarotas personas, kuriem piešķirtas vadības informācijas sistēmas lietotāju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Savienības fondu vadībā iesaistīto institūciju darbinieki vai valsts civildienesta ierēdņi, kam piekļuve vadības informācijas sistēmā iekļautajai informācijai nepieciešama tiešo darba (amata) pienākumu veikšanai, normatīvajos aktos noteikto funkciju veikšanai vai to paredz starpresoru vienošanās;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Iepirkumu uzraudzības biroja un Valsts ieņēmumu dienesta darbinieki vai valsts civildienesta ierēdņi, kam regulāra piekļuve vadības informācijas sistēmā iekļautajai informācijai nepieciešama normatīvajos aktos noteikto funkciju vai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ārvalstu un nacionālie eksperti, kam piekļuve vadības informācijas sistēmā iekļautajai informācijai nepieciešama, lai izvērtētu projektu iesniegumu un sniegtu atzinumu sadarbības iestādei;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fiziskas vai juridiskas personas un valsts vai pašvaldību institūcijas, kurām ir tiesības saņemt vadības informācijas sistēmā iekļauto informāciju citos gadījumos Centrālās finanšu un līgumu aģentūras (turpmāk – aģentūra) noteiktajā apjomā.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Fiziskas vai juridiskas personas un valsts vai pašvaldību institūcijas var saņemt vadības informācijas sistēmā iekļauto vispārpieejamo informāciju Informācijas atklātības likumā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Vadības informācijas sistēmas lietotāji sistēmā var autentificēties, izmantojot vienu no šādiem autentifikācijas veidiem: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vienotā valsts un pašvaldību pakalpojumu portāla www.latvija.lv sniegtos autentifikācijas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aģentūras izsniegto lietotājvārdu un paroli (attiecas uz šo noteikumu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minētajiem lietotājiem, kas neizmanto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minēto autentifikācijas veidu).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20.3.</w:t>
      </w:r>
      <w:r w:rsidR="00000000" w:rsidRPr="00000000" w:rsidDel="00000000">
        <w:rPr>
          <w:rtl w:val="0"/>
        </w:rPr>
        <w:t xml:space="preserve"> , </w:t>
      </w:r>
      <w:r w:rsidR="00000000" w:rsidRPr="00000000" w:rsidDel="00000000">
        <w:rPr>
          <w:rtl w:val="0"/>
        </w:rPr>
        <w:t xml:space="preserve">20.4.</w:t>
      </w:r>
      <w:r w:rsidR="00000000" w:rsidRPr="00000000" w:rsidDel="00000000">
        <w:rPr>
          <w:rtl w:val="0"/>
        </w:rPr>
        <w:t xml:space="preserve"> un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minētie vadības informācijas sistēmas lietotāji, pieprasot vadības informācijas sistēmas lietotāja tiesības, nodrošina, ka tiem saskaņā ar amata aprakstu ir tiesības apstrādāt personas datus vai ka lietotāja darbavietā ir lietotāja parakstīts apliecinājums par fizisko personu datu apstrādi un aizsardzību atbilstoši normatīvo aktu prasībām, veicot darba pienākumus.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Vadības informācijas sistēmas pārzinis un turētājs ir aģentūra. Aģentūra organizē un vada vadības informācijas sistēmas darbību.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Aģentūrai ir pienākums nodrošināt, ka vadības informācijas sistēmas lietotājiem ir ierobežota piekļuve personas datiem.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Vadības informācijas sistēmas datus iegūst, izmantojot valsts informācijas sistēmu savietotāju, kura pārzinis un atbildīgā institūcija ir Valsts reģionālās attīstības aģentūra, vai tai tiešsaistē datus 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Pilsonības un migrācijas lietu pārvalde – Iedzīvotāju reģistra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zemes dienests – Nekustamā īpašuma valsts kadastra informācijas sistēmas teksta datus, kas strukturēti informācijas blokos, telpiskos datus par Latvijas teritoriju un Valsts adrešu reģistra informācijas sistēmas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Uzņēmumu reģistrs – datus par juridiskajām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ieņēmumu dienests – datus par nodokļu maksātājiem;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darbspēju ekspertīzes ārstu valsts komisija – datus par individuālajiem Eiropas Sociālā fonda dalībniekiem;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vienotā datorizētā zemesgrāmata – zemesgrāmatu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Republikas pašvaldības – datus par personas nodokļu samaksas statusu valsts un pašvaldību nodokļu administrācijās;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Būvniecības valsts kontroles birojs - Būvniecības informācijas sistēmas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reģionālās attīstības aģentūra – Elektronisko iepirkumu sistēmas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Nodarbinātības valsts aģentūra - Bezdarbnieku uzskaites un reģistrēto vakanču informācijas sistēmas (BURVIS) datus par bezdarbnieku statusu un nodarbinātību;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Izglītības un zinātnes ministrija - Valsts izglītības informācijas sistēmas datus par izglītības līmeni;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citas valsts informācijas sistēmas un reģistri to rīcībā esošos datus, kas nepieciešami Eiropas Savienības fondu ieguldījumu uzraudzībai, izvērtēšanai un revīzijai.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veicot personas datu apstrādi projekta ietvaros, ir datu pārzinis.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Aģentūra, veicot personas datu apstrādi Eiropas Savienības fondu 2021.–2027. gada plānošanas perioda vadības likumā noteikto funkciju ietvaros, ir datu pārzinis.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apstrādā personas datus tādā apjomā, kas nepieciešams, lai īstenotu projektu, kā arī sagatavotu un iesniegtu sadarbības iestādē maksājuma pieprasījumu un pārskatu par projekta dalībniekiem, kā arī tos pamatojošos dokumentus.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Aģentūra personas datus apstrādā un uzkrāj vadības informācijas sistēmā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minētajā apjomā.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Vadības informācijas sistēmā uzkrāto informāciju glabā līdz 2039. gada 31. decembrim. Pēc minētā termiņa beigām informāciju atbilstoši normatīvajiem aktiem par elektronisko datu arhivēšanu nodod glabāšanā valsts arhīvam.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22-TA-216</w:t>
    </w:r>
    <w:r>
      <w:br/>
    </w:r>
    <w:r w:rsidR="00000000" w:rsidRPr="00000000" w:rsidDel="00000000">
      <w:rPr>
        <w:rtl w:val="0"/>
      </w:rPr>
      <w:t xml:space="preserve">Izdrukāts 29.07.2026. 21.15 - 1.0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22-TA-216</w:t>
    </w:r>
    <w:r>
      <w:br/>
    </w:r>
    <w:r w:rsidR="00000000" w:rsidRPr="00000000" w:rsidDel="00000000">
      <w:rPr>
        <w:rtl w:val="0"/>
      </w:rPr>
      <w:t xml:space="preserve">Izdrukāts 29.07.2026. 21.15 - 1.0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noteikumu_projekts_22-TA-216.docx</dc:title>
</cp:coreProperties>
</file>

<file path=docProps/custom.xml><?xml version="1.0" encoding="utf-8"?>
<Properties xmlns="http://schemas.openxmlformats.org/officeDocument/2006/custom-properties" xmlns:vt="http://schemas.openxmlformats.org/officeDocument/2006/docPropsVTypes"/>
</file>