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februārī (prot. Nr. 10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Augšņu references laboratorijas funkciju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10. panta</w:t>
      </w:r>
      <w:r w:rsidR="00000000" w:rsidRPr="00000000" w:rsidDel="00000000">
        <w:rPr>
          <w:rStyle w:val="paragraph"/>
          <w:i w:val="1"/>
          <w:rtl w:val="0"/>
        </w:rPr>
        <w:t xml:space="preserve"> otrās daļas 4.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augšņu references laboratorijas funkcijas un atzīst citu laboratoriju tiesības veikt analīzes augšņu agroķīmiskās izpētes vajadzībām.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Dienesta funkcijas, prasības references laboratorijai un tās pienākumi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 (turpmāk – dienests), pildot references laboratorijas funkcijas augšņu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savā tīmekļvietnē informāciju par izmantojamām augšņu testēšanas metodēm;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atzīst citu laboratoriju tiesības veikt analīzes augšņu agroķīmiskās izpētes vajadzībām.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References laboratorija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nacionālā references laboratorija Apvienoto Nāciju Organizācijas Pārtikas un lauksaimniecības organizācijas Starptautiskajā augšņu laboratoriju tīklā;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ir akreditēta nacionālajā akreditācijas institūcijā atbilstoši normatīvajiem aktiem par atbilstības novērtēšanas institūciju novērtēšanu, akreditāciju un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rīcībā ir atbilstošs tehniskais aprīkojums testēšanai;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reizi gadā piedalās prasmes pārbaudēs, kas tiek organizētas nacionālajā akreditācijas institūcijā atbilstoši normatīvajiem aktiem par atbilstības novērtēšanas institūciju novērtēšanu, akreditāciju un uzraudzību vai ko organizē cits Eiropas Savienības dalībvalstī vai Eiropas Ekonomikas zonas valstī akreditēts prasmes pārbaužu organizators augšņu testēšanas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References laboratorijai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uzturēt un attīstīt augšņu testēšanas metodes, kā arī izstrādāt rezultātu pārrēķina vienādojumus starp metodēm;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testēt augsnes, tostarp augšņu agroķīmiskās izpētes vajadzībām, izmantojot šo noteikumu </w:t>
      </w:r>
      <w:r w:rsidR="00000000" w:rsidRPr="00000000" w:rsidDel="00000000">
        <w:rPr>
          <w:rtl w:val="0"/>
        </w:rPr>
        <w:t xml:space="preserve">2.1. apakšpunktā </w:t>
      </w:r>
      <w:r w:rsidR="00000000" w:rsidRPr="00000000" w:rsidDel="00000000">
        <w:rPr>
          <w:rtl w:val="0"/>
        </w:rPr>
        <w:t xml:space="preserve"> minētās metodes;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un veikt testēšanu augšņu monitoringa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atzīto laboratoriju darbību augšņu testēšanas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starplaboratoriju salīdzinošo testēšanu augšņu testēšanas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apmācību par augšņu testēšanu;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sadarboties ar Latvijas, Eiropas Savienības un citu valstu laboratorijām augšņu testēšanas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References laboratorija organizē starplaboratoriju testēšanu un apmācības augšņu testēšanas jomā, sniedzot maksas pakalpojumus saskaņā ar normatīvajiem aktiem par dienesta sniegto maksas pakalpojumu cenrādi.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Laboratoriju atzīšana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atzītu laboratoriju var kļūt laboratorija: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akreditēta nacionālajā akreditācijas institūcijā atbilstoši normatīvajiem aktiem par atbilstības novērtēšanas institūciju novērtēšanu, akreditāciju un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izmanto šo noteikumu </w:t>
      </w:r>
      <w:r w:rsidR="00000000" w:rsidRPr="00000000" w:rsidDel="00000000">
        <w:rPr>
          <w:rtl w:val="0"/>
        </w:rPr>
        <w:t xml:space="preserve">2.1. apakšpunktā</w:t>
      </w:r>
      <w:r w:rsidR="00000000" w:rsidRPr="00000000" w:rsidDel="00000000">
        <w:rPr>
          <w:rtl w:val="0"/>
        </w:rPr>
        <w:t xml:space="preserve"> minētās metodes, lai testētu augsnes pH, organisko vielu, fosfora un kālija saturu, un šīs metodes ir iekļautas laboratorijas akreditācijas sfērā.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dienests varētu pieņemt lēmumu par laboratorijas atzīšanu, laboratorija dienestā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Iesniegumā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iesniedzēju – nosaukumu, reģistrācijas numuru, juridisko adresi, tālruņa numuru un e-pasta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laboratoriju – nosaukumu, faktisko adresi un nacionālās akreditācijas institūcijas piešķirto akreditācijas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augsnes pH, kā arī organisko vielu, fosfora un kālija satura testēšanai izmantojamām metodēm.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Izdevumus, kas saistīti ar laboratorijas atbilstības pārbaudi analīžu veikšanai augšņu agroķīmiskās izpētes vajadzībām, laboratorija sedz saskaņā ar normatīvajiem aktiem par dienesta sniegto maksas pakalpojumu cenrādi.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Dienests mēneša laikā pēc iesnieguma saņemšanas izskata iesniegtos dokumentus un veic nepieciešamās pārbaudes, lai gūtu pārliecību par atbilstošu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metožu izmantošanu, un, ja laboratorija atbilst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minētajām prasībām,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laboratorijas atzīšanu;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publicē informāciju par atzīto laboratoriju, norādot tās nosaukumu, juridisko un faktisko adresi, piešķirto atzīšanas numuru, datumu, kā arī augsnes pH, organisko vielu, fosfora un kālija satura testēšanai izmantotās metodes.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dienests savā tīmekļvietnē publicētu aktuālu un ticamu informāciju, atzītā laboratorija triju darbdienu laikā informē dienestu,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mainījusies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 publicējamā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akreditācijas sfērā nav iekļautas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minētās metodes;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ir zaudējusi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izbeidz savu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piecu darbdienu laikā pēc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informācijas saņemšanas precizē tīmekļvietnē publicēto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metodes dienests publicē līdz 2023. gada 30. aprīlim. Līdz metožu publicēšanai references laboratorija lieto Zemkopības ministrijas noteiktās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5. un 8. punkts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22-TA-2572</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22-TA-2572</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noteikumu_projekts_22-TA-2572.docx</dc:title>
</cp:coreProperties>
</file>

<file path=docProps/custom.xml><?xml version="1.0" encoding="utf-8"?>
<Properties xmlns="http://schemas.openxmlformats.org/officeDocument/2006/custom-properties" xmlns:vt="http://schemas.openxmlformats.org/officeDocument/2006/docPropsVTypes"/>
</file>