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24. februārī (prot. Nr. 9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25 000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2026. gadā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26-TA-79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26-TA-79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