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16. decembra noteikumos Nr. 776 "Kārtība, kādā komercsabiedrības deklarē savu atbilstību mazās (sīkās) un vidējās komercsabiedrības statusam"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Komercdarbības atbalsta kontroles likuma</w:t>
      </w:r>
      <w:r>
        <w:br/>
      </w:r>
      <w:r w:rsidR="00000000" w:rsidRPr="00000000" w:rsidDel="00000000">
        <w:rPr>
          <w:rStyle w:val="paragraph"/>
          <w:i w:val="1"/>
          <w:rtl w:val="0"/>
        </w:rPr>
        <w:t xml:space="preserve">12.panta 4.punktu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16. decembra noteikumos Nr. 776 "Kārtība, kādā komercsabiedrības deklarē savu atbilstību mazās (sīkās) un vidējās komercsabiedrības statusam" (Latvijas Vēstnesis, 2014, 255.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Atbalsta pretendents iesniedz deklarāciju par atbilstību mazo (sīko) vai vidējo komercsabiedrību statusam atbilstoši atbalsta sniedzēju izveidotai informācijas sniegšanas formai, pamatojoties uz pēdējo divu gadu noslēgto gada pārskatu datiem (vai komercsabiedrības konsolidētajiem gada pārskatiem, ja attiecināms), kurā norāda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par darbinieku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neto apgrozījumu;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bilances kopsummu;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atbalsta pretendentam ir saistītie uzņēmumi vai partneruzņēmumi - šo uzņēmumu neto apgrozījumu, bilances kopsummu un darbinieku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citus nosacījumus, apstākļus un dokumentus, kas pamato atbalsta pretendenta un saistīto vai partneruzņēmumu saikni;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ja pēdējā gada laikā ir notikušas mazo (sīko) vai vidējo komercsabiedrību statusa izmaiņas, tad informāciju, kas minēta šo noteikumu 2.1.- 2.4. apakšpunktos, sniedz par diviem vai attiecīgi trīs gadiem, lai pamatotu atbilstību noteiktajam statusam;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mazo (sīko) vai vidējo komercsabiedrību statusa noteikšanā ņem vērā Eiropas Komisijas 2014. gada 17. jūnija Regulas (ES) Nr. 651/2014 I pielikumu;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apliecinājumu, ka sniegtā informācija ir patiesa."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25-TA-1308</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25-TA-1308</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noteikumu_(grozījumu)_projekts_25-TA-1308.docx</dc:title>
</cp:coreProperties>
</file>

<file path=docProps/custom.xml><?xml version="1.0" encoding="utf-8"?>
<Properties xmlns="http://schemas.openxmlformats.org/officeDocument/2006/custom-properties" xmlns:vt="http://schemas.openxmlformats.org/officeDocument/2006/docPropsVTypes"/>
</file>