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16.novembra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Iesnieguma paraugs kompensācijas piešķiršanai sakarā ar laulātā ienākumu zaudēšanu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4434.0" w:type="dxa"/>
        <w:tblInd w:w="0.0" w:type="dxa"/>
        <w:jc w:val="left"/>
        <w:tblLayout w:type="fixed"/>
        <w:tblLook w:val="0600"/>
      </w:tblPr>
      <w:tblGrid>
        <w:gridCol w:w="4434"/>
        <w:tblGridChange w:id="0">
          <w:tblGrid>
            <w:gridCol w:w="4434"/>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(vienības,  												struktūrvienības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un  												dienesta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(adrese, pasta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(tālrunis,  												cita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Valsts un pašvaldību institūciju amatpersonu un darbinieku  atlīdzības likuma 30.panta otro daļu, lūdzu piešķirt kompensāciju sakarā ar to,  ka mans laulātais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center"/>
            <w:trHeight w="exact" w:val="45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(sieva/vīrs –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manas pārcelšanās dēļ ir zaudējis darbu un viņai/viņam ir piešķirts  bezdarbnieka statuss, un viņa/viņš nesaņem bezdarbnieka pabalstu, pensiju vai  atlīdzību par darbspēju zaudējumu, kā arī citus valsts sociālās apdrošināšanas  pabalstus, un jaunajā dislokācijas vai dienesta vietas apvidū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darbu nav atradis vai nav reģistrējies kā pašnodarbinātais.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r w:rsidR="00000000" w:rsidRPr="00000000" w:rsidDel="00000000">
        <w:rPr>
          <w:i w:val="1"/>
          <w:rtl w:val="0"/>
        </w:rPr>
        <w:t xml:space="preserve"> (faktu apliecinošo dokumentu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772"/>
        <w:gridCol w:w="706"/>
        <w:gridCol w:w="4730"/>
        <w:tblGridChange w:id="0">
          <w:tblGrid>
            <w:gridCol w:w="3772"/>
            <w:gridCol w:w="706"/>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(iesniedzēja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"datums" un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karavīrs Ministru kabineta 2010.gada 16.novembra noteikumu Nr.1042  "Noteikumi par karavīru sociālajām garantijām" 20.2., 20.3. un 20.4.apakšpunktā  minētos dokumentus iesniegumam nepievieno, Nacionālo bruņoto spēku regulāro  spēku vienības komandieris vai Zemessardzes komandieris, vai iestādes vadītājs  (atkarībā no dienesta vietas) attiecīgo informāciju iegūst Administratīvā  procesa likumā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24-TA-2842</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24-TA-2842</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noteikumu_konsolidētā_versija_p2_24-TA-2842.docx</dc:title>
</cp:coreProperties>
</file>

<file path=docProps/custom.xml><?xml version="1.0" encoding="utf-8"?>
<Properties xmlns="http://schemas.openxmlformats.org/officeDocument/2006/custom-properties" xmlns:vt="http://schemas.openxmlformats.org/officeDocument/2006/docPropsVTypes"/>
</file>