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556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12. septembrī (prot. Nr. 35 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"Strautiņi" Zentenes pagastā, Tukuma novadā, valstij piederošo 20/100 domājamo daļu pārdošanu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Publiskas personas mantas atsavināšanas likuma 4. panta</w:t>
      </w:r>
      <w:r w:rsidR="00000000" w:rsidRPr="00000000" w:rsidDel="00000000">
        <w:rPr>
          <w:rtl w:val="0"/>
        </w:rPr>
        <w:t xml:space="preserve"> pirmo daļu un </w:t>
      </w:r>
      <w:r w:rsidR="00000000" w:rsidRPr="00000000" w:rsidDel="00000000">
        <w:rPr>
          <w:rtl w:val="0"/>
        </w:rPr>
        <w:t xml:space="preserve">5. panta</w:t>
      </w:r>
      <w:r w:rsidR="00000000" w:rsidRPr="00000000" w:rsidDel="00000000">
        <w:rPr>
          <w:rtl w:val="0"/>
        </w:rPr>
        <w:t xml:space="preserve"> pirmo daļu un </w:t>
      </w:r>
      <w:r w:rsidR="00000000" w:rsidRPr="00000000" w:rsidDel="00000000">
        <w:rPr>
          <w:rtl w:val="0"/>
        </w:rPr>
        <w:t xml:space="preserve">Meža likuma 44. panta</w:t>
      </w:r>
      <w:r w:rsidR="00000000" w:rsidRPr="00000000" w:rsidDel="00000000">
        <w:rPr>
          <w:rtl w:val="0"/>
        </w:rPr>
        <w:t xml:space="preserve"> ceturtās daļas 7. punktu, kā arī ievērojot </w:t>
      </w:r>
      <w:r w:rsidR="00000000" w:rsidRPr="00000000" w:rsidDel="00000000">
        <w:rPr>
          <w:rtl w:val="0"/>
        </w:rPr>
        <w:t xml:space="preserve">Publiskas personas mantas atsavināšanas likuma 37. pantu</w:t>
      </w:r>
      <w:r w:rsidR="00000000" w:rsidRPr="00000000" w:rsidDel="00000000">
        <w:rPr>
          <w:rtl w:val="0"/>
        </w:rPr>
        <w:t xml:space="preserve"> un </w:t>
      </w:r>
      <w:r w:rsidR="00000000" w:rsidRPr="00000000" w:rsidDel="00000000">
        <w:rPr>
          <w:rtl w:val="0"/>
        </w:rPr>
        <w:t xml:space="preserve">44. panta</w:t>
      </w:r>
      <w:r w:rsidR="00000000" w:rsidRPr="00000000" w:rsidDel="00000000">
        <w:rPr>
          <w:rtl w:val="0"/>
        </w:rPr>
        <w:t xml:space="preserve"> astotās daļas 1. punktu, atļaut valsts akciju sabiedrībai "Valsts nekustamie īpašumi" pārdot par brīvu cenu 20/100 domājamās daļas no nekustamā īpašuma "Strautiņi" (nekustamā īpašuma kadastra Nr. 9096 004 0007) – četrām zemes vienībām (zemes vienību kadastra apzīmējumi 9096 004 0007, 9096 004 0070, 9096 004 0071 un 9096 004 0072) 36,8 ha kopplatībā, tai skaitā meža zemes 27,8 ha kopplatībā, – Zentenes pagastā, Tukuma novadā, kas ierakstītas zemesgrāmatā uz valsts vārda Finanšu ministrijas personā.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Pircējs par nekustamo īpašumu maksā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nodot pircējam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30 dienu laikā no pirkuma līguma noslēgšanas dienas, sastādot attiecīgu pieņemšanas un nodošanas aktu.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25-TA-1790</w:t>
    </w:r>
    <w:r>
      <w:br/>
    </w:r>
    <w:r w:rsidR="00000000" w:rsidRPr="00000000" w:rsidDel="00000000">
      <w:rPr>
        <w:rtl w:val="0"/>
      </w:rPr>
      <w:t xml:space="preserve">Izdrukāts 29.07.2026. 21.37 - 1.0.VK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25-TA-1790</w:t>
    </w:r>
    <w:r>
      <w:br/>
    </w:r>
    <w:r w:rsidR="00000000" w:rsidRPr="00000000" w:rsidDel="00000000">
      <w:rPr>
        <w:rtl w:val="0"/>
      </w:rPr>
      <w:t xml:space="preserve">Izdrukāts 29.07.2026. 21.37 - 1.0.VK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