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2008.gada 3.jūnija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Aprēķina metodes ūdensobjekta applūstošās teritorijas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Virszemes ūdensobjekta applūstošās teritorijas noteikšanai var izmantot aprēķina metodes saskaņā ar Ministru kabineta 2015.gada 30.jūnija noteikumiem Nr.329 "LBN 224-15 "Meliorācijas sistēmas un hidrotehniskās būves"".</w:t>
      </w:r>
      <w:r>
        <w:tab/>
      </w:r>
      <w:r>
        <w:br/>
      </w:r>
      <w:r>
        <w:tab/>
      </w:r>
      <w:r>
        <w:br/>
      </w:r>
      <w:r w:rsidR="00000000" w:rsidRPr="00000000" w:rsidDel="00000000">
        <w:rPr>
          <w:rtl w:val="0"/>
        </w:rPr>
        <w:t xml:space="preserve">2. Virszemes ūdensobjektu applūstošās teritorijas noteikšanas aprēķinos izmanto aplēses caurplūdumu </w:t>
      </w:r>
      <w:r w:rsidR="00000000" w:rsidRPr="00000000" w:rsidDel="00000000">
        <w:rPr>
          <w:i w:val="1"/>
          <w:rtl w:val="0"/>
        </w:rPr>
        <w:t xml:space="preserve">Q</w:t>
      </w:r>
      <w:r w:rsidR="00000000" w:rsidRPr="00000000" w:rsidDel="00000000">
        <w:rPr>
          <w:rtl w:val="0"/>
        </w:rPr>
        <w:t xml:space="preserve"> (m</w:t>
      </w:r>
      <w:r w:rsidR="00000000" w:rsidRPr="00000000" w:rsidDel="00000000">
        <w:rPr>
          <w:vertAlign w:val="superscript"/>
          <w:rtl w:val="0"/>
        </w:rPr>
        <w:t xml:space="preserve">3</w:t>
      </w:r>
      <w:r w:rsidR="00000000" w:rsidRPr="00000000" w:rsidDel="00000000">
        <w:rPr>
          <w:rtl w:val="0"/>
        </w:rPr>
        <w:t xml:space="preserve">/s), ūdens līmeņus </w:t>
      </w:r>
      <w:r w:rsidR="00000000" w:rsidRPr="00000000" w:rsidDel="00000000">
        <w:rPr>
          <w:i w:val="1"/>
          <w:rtl w:val="0"/>
        </w:rPr>
        <w:t xml:space="preserve">H</w:t>
      </w:r>
      <w:r w:rsidR="00000000" w:rsidRPr="00000000" w:rsidDel="00000000">
        <w:rPr>
          <w:rtl w:val="0"/>
        </w:rPr>
        <w:t xml:space="preserve"> (m), straumes ātrumus </w:t>
      </w:r>
      <w:r w:rsidR="00000000" w:rsidRPr="00000000" w:rsidDel="00000000">
        <w:rPr>
          <w:i w:val="1"/>
          <w:rtl w:val="0"/>
        </w:rPr>
        <w:t xml:space="preserve">v</w:t>
      </w:r>
      <w:r w:rsidR="00000000" w:rsidRPr="00000000" w:rsidDel="00000000">
        <w:rPr>
          <w:rtl w:val="0"/>
        </w:rPr>
        <w:t xml:space="preserve"> (m/s) un noteces moduļus (l/s x ha), ņemot vērā ikgadējo pārsniegšanas varbūtību procentos.</w:t>
      </w:r>
      <w:r>
        <w:tab/>
      </w:r>
      <w:r>
        <w:br/>
      </w:r>
      <w:r>
        <w:tab/>
      </w:r>
      <w:r>
        <w:br/>
      </w:r>
      <w:r w:rsidR="00000000" w:rsidRPr="00000000" w:rsidDel="00000000">
        <w:rPr>
          <w:rtl w:val="0"/>
        </w:rPr>
        <w:t xml:space="preserve">3. Virszemes ūdensobjekta applūstošās teritorijas applūduma aplēses ūdens līmeni nosaka ar varbūtību vismaz reizi 10 gados (ar 10 % applūduma varbūtību).</w:t>
      </w:r>
      <w:r>
        <w:tab/>
      </w:r>
      <w:r>
        <w:br/>
      </w:r>
      <w:r>
        <w:tab/>
      </w:r>
      <w:r>
        <w:br/>
      </w:r>
      <w:r w:rsidR="00000000" w:rsidRPr="00000000" w:rsidDel="00000000">
        <w:rPr>
          <w:rtl w:val="0"/>
        </w:rPr>
        <w:t xml:space="preserve">4. Ja centra rīcībā ir matemātiski pietiekama ar statistikas metodēm apstrādāta hidrometrisko novērojumu tiešā datu rinda par virszemes ūdens objektā konkrētās pašvaldības robežās novērotajiem ūdens līmeņiem pie dažādiem caurplūdumiem, to var lietot tieši, nosakot applūstošās teritorijas appludinājuma līmeni un to pārnesot pašvaldības plānojumā (izmanto atbilstošu augstuma atzīmes soli un ūdens virsmas slīpumu).</w:t>
      </w:r>
      <w:r>
        <w:tab/>
      </w:r>
      <w:r>
        <w:br/>
      </w:r>
      <w:r>
        <w:tab/>
      </w:r>
      <w:r>
        <w:br/>
      </w:r>
      <w:r w:rsidR="00000000" w:rsidRPr="00000000" w:rsidDel="00000000">
        <w:rPr>
          <w:rtl w:val="0"/>
        </w:rPr>
        <w:t xml:space="preserve">5. Ja centra rīcībā nav matemātiski pietiekamas ar statistikas metodēm apstrādātas hidrometrisko novērojumu tiešo datu rindas:</w:t>
      </w:r>
      <w:r>
        <w:tab/>
      </w:r>
      <w:r>
        <w:br/>
      </w:r>
      <w:r>
        <w:tab/>
      </w:r>
      <w:r>
        <w:br/>
      </w:r>
      <w:r w:rsidR="00000000" w:rsidRPr="00000000" w:rsidDel="00000000">
        <w:rPr>
          <w:rtl w:val="0"/>
        </w:rPr>
        <w:t xml:space="preserve">5.1. un nav datu par virszemes ūdens objektā konkrētās pašvaldības robežās novērotajiem ūdens līmeņiem pie dažādiem caurplūdumiem, bet šādi novērojumi ir veikti augšpus vai lejpus konkrētās vietas vai augšpus un lejpus no pašvaldības teritorijas, ūdens līmeņus pie dažādiem caurplūdumiem pašvaldības teritorijā var iegūt interpolācijas ceļā, izmantojot kartes un ūdens virsmas slīpumu un to pārnesot pašvaldības plānojumā (izmanto atbilstošu augstuma atzīmes soli);</w:t>
      </w:r>
      <w:r>
        <w:tab/>
      </w:r>
      <w:r>
        <w:br/>
      </w:r>
      <w:r>
        <w:tab/>
      </w:r>
      <w:r>
        <w:br/>
      </w:r>
      <w:r w:rsidR="00000000" w:rsidRPr="00000000" w:rsidDel="00000000">
        <w:rPr>
          <w:rtl w:val="0"/>
        </w:rPr>
        <w:t xml:space="preserve">5.2. un ja tiešie hidrometriskie novērojumi sateces baseinā nav veikti, ierīko pagaidu novērošanas posteņus vai izmanto empīriskās formulas un izolīniju kartes, kas sastādītas, apkopojot visā Latvijā veikto novērojumu rezultātus.</w:t>
      </w:r>
      <w:r>
        <w:tab/>
      </w:r>
      <w:r>
        <w:br/>
      </w:r>
      <w:r>
        <w:tab/>
      </w:r>
      <w:r>
        <w:br/>
      </w:r>
      <w:r w:rsidR="00000000" w:rsidRPr="00000000" w:rsidDel="00000000">
        <w:rPr>
          <w:rtl w:val="0"/>
        </w:rPr>
        <w:t xml:space="preserve">6. Ja virszemes ūdensobjekta applūstošās teritorijas robežu nosaka, izmantojot aprēķinu, nepieciešami dati par pamatgultnes un palienes topogrāfiju, gultnes raupjumu, ūdens plūsmas raksturu (vienmērīga, nestacionāra vai turbulenta), kā arī informācija par dažādām hidrotehniskajām būvēm un to darbības ietekmi.</w:t>
      </w:r>
      <w:r>
        <w:tab/>
      </w:r>
      <w:r>
        <w:br/>
      </w:r>
      <w:r>
        <w:tab/>
      </w:r>
      <w:r>
        <w:br/>
      </w:r>
      <w:r w:rsidR="00000000" w:rsidRPr="00000000" w:rsidDel="00000000">
        <w:rPr>
          <w:rtl w:val="0"/>
        </w:rPr>
        <w:t xml:space="preserve">7. Sarežģītām gultnēm un gultņu sistēmām hidrauliskos aprēķinus veic, izmantojot matemātisko modelēšanu (piemēram, hidrodinamiskais modelis MIKE FLOOD ir piemērots applūstošo teritoriju modelēšanai un applūduma karšu sagatavošanai, tajā skaitā ar ESRI ArcGIS savietojamos formātos).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23-TA-1712</w:t>
    </w:r>
    <w:r>
      <w:br/>
    </w:r>
    <w:r w:rsidR="00000000" w:rsidRPr="00000000" w:rsidDel="00000000">
      <w:rPr>
        <w:rtl w:val="0"/>
      </w:rPr>
      <w:t xml:space="preserve">Izdrukāts 29.07.2026. 22.06 - 3.0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23-TA-1712</w:t>
    </w:r>
    <w:r>
      <w:br/>
    </w:r>
    <w:r w:rsidR="00000000" w:rsidRPr="00000000" w:rsidDel="00000000">
      <w:rPr>
        <w:rtl w:val="0"/>
      </w:rPr>
      <w:t xml:space="preserve">Izdrukāts 29.07.2026. 22.06 - 3.0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noteikumu_konsolidētā_versija_p1_23-TA-1712.docx</dc:title>
</cp:coreProperties>
</file>

<file path=docProps/custom.xml><?xml version="1.0" encoding="utf-8"?>
<Properties xmlns="http://schemas.openxmlformats.org/officeDocument/2006/custom-properties" xmlns:vt="http://schemas.openxmlformats.org/officeDocument/2006/docPropsVTypes"/>
</file>